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321" w:rsidRPr="00C65321" w:rsidRDefault="00C65321" w:rsidP="00C65321">
      <w:pPr>
        <w:spacing w:after="0" w:line="260" w:lineRule="atLeast"/>
        <w:rPr>
          <w:rFonts w:ascii="Verdana" w:eastAsia="Times New Roman" w:hAnsi="Verdana" w:cs="Arial"/>
          <w:color w:val="000000"/>
          <w:sz w:val="17"/>
          <w:szCs w:val="17"/>
          <w:lang w:eastAsia="pl-PL"/>
        </w:rPr>
      </w:pPr>
      <w:r w:rsidRPr="00C65321">
        <w:rPr>
          <w:rFonts w:ascii="Verdana" w:eastAsia="Times New Roman" w:hAnsi="Verdana" w:cs="Arial"/>
          <w:color w:val="000000"/>
          <w:sz w:val="17"/>
          <w:szCs w:val="17"/>
          <w:lang w:eastAsia="pl-PL"/>
        </w:rPr>
        <w:t>Adres strony internetowej, na której Zamawiający udostępnia Specyfikację Istotnych Warunków Zamówienia:</w:t>
      </w:r>
    </w:p>
    <w:p w:rsidR="00C65321" w:rsidRPr="00C65321" w:rsidRDefault="00C65321" w:rsidP="00C65321">
      <w:pPr>
        <w:spacing w:after="240" w:line="260" w:lineRule="atLeast"/>
        <w:rPr>
          <w:rFonts w:ascii="Times New Roman" w:eastAsia="Times New Roman" w:hAnsi="Times New Roman" w:cs="Times New Roman"/>
          <w:sz w:val="24"/>
          <w:szCs w:val="24"/>
          <w:lang w:eastAsia="pl-PL"/>
        </w:rPr>
      </w:pPr>
      <w:hyperlink r:id="rId6" w:tgtFrame="_blank" w:history="1">
        <w:r w:rsidRPr="00C65321">
          <w:rPr>
            <w:rFonts w:ascii="Verdana" w:eastAsia="Times New Roman" w:hAnsi="Verdana" w:cs="Arial"/>
            <w:b/>
            <w:bCs/>
            <w:color w:val="FF0000"/>
            <w:sz w:val="17"/>
            <w:szCs w:val="17"/>
            <w:lang w:eastAsia="pl-PL"/>
          </w:rPr>
          <w:t>www.kssip.gov.pl</w:t>
        </w:r>
      </w:hyperlink>
    </w:p>
    <w:p w:rsidR="00C65321" w:rsidRPr="00C65321" w:rsidRDefault="00C65321" w:rsidP="00C65321">
      <w:pPr>
        <w:spacing w:after="0" w:line="400" w:lineRule="atLeast"/>
        <w:rPr>
          <w:rFonts w:ascii="Arial" w:eastAsia="Times New Roman" w:hAnsi="Arial" w:cs="Arial"/>
          <w:sz w:val="20"/>
          <w:szCs w:val="20"/>
          <w:lang w:eastAsia="pl-PL"/>
        </w:rPr>
      </w:pPr>
      <w:r w:rsidRPr="00C65321">
        <w:rPr>
          <w:rFonts w:ascii="Arial" w:eastAsia="Times New Roman" w:hAnsi="Arial" w:cs="Arial"/>
          <w:sz w:val="20"/>
          <w:szCs w:val="20"/>
          <w:lang w:eastAsia="pl-PL"/>
        </w:rPr>
        <w:pict>
          <v:rect id="_x0000_i1025" style="width:0;height:1.5pt" o:hralign="center" o:hrstd="t" o:hrnoshade="t" o:hr="t" fillcolor="black" stroked="f"/>
        </w:pict>
      </w:r>
    </w:p>
    <w:p w:rsidR="00C65321" w:rsidRPr="00C65321" w:rsidRDefault="00C65321" w:rsidP="00C65321">
      <w:pPr>
        <w:spacing w:after="280" w:line="420" w:lineRule="atLeast"/>
        <w:ind w:left="225"/>
        <w:jc w:val="center"/>
        <w:rPr>
          <w:rFonts w:ascii="Arial" w:eastAsia="Times New Roman" w:hAnsi="Arial" w:cs="Arial"/>
          <w:sz w:val="28"/>
          <w:szCs w:val="28"/>
          <w:lang w:eastAsia="pl-PL"/>
        </w:rPr>
      </w:pPr>
      <w:r w:rsidRPr="00C65321">
        <w:rPr>
          <w:rFonts w:ascii="Arial" w:eastAsia="Times New Roman" w:hAnsi="Arial" w:cs="Arial"/>
          <w:b/>
          <w:bCs/>
          <w:sz w:val="28"/>
          <w:szCs w:val="28"/>
          <w:lang w:eastAsia="pl-PL"/>
        </w:rPr>
        <w:t>Kraków: Wynajem pojazdów przeznaczonych do transportu osób wraz z kierowcą dla potrzeb Krajowej Szkoły Sądownictwa i Prokuratury, Ośrodek Szkoleniowy w Dębem, 05-140 Serock</w:t>
      </w:r>
      <w:r w:rsidRPr="00C65321">
        <w:rPr>
          <w:rFonts w:ascii="Arial" w:eastAsia="Times New Roman" w:hAnsi="Arial" w:cs="Arial"/>
          <w:sz w:val="28"/>
          <w:szCs w:val="28"/>
          <w:lang w:eastAsia="pl-PL"/>
        </w:rPr>
        <w:br/>
      </w:r>
      <w:r w:rsidRPr="00C65321">
        <w:rPr>
          <w:rFonts w:ascii="Arial" w:eastAsia="Times New Roman" w:hAnsi="Arial" w:cs="Arial"/>
          <w:b/>
          <w:bCs/>
          <w:sz w:val="28"/>
          <w:szCs w:val="28"/>
          <w:lang w:eastAsia="pl-PL"/>
        </w:rPr>
        <w:t>Numer ogłoszenia: 82054 - 2012; data zamieszczenia: 16.03.2012</w:t>
      </w:r>
      <w:r w:rsidRPr="00C65321">
        <w:rPr>
          <w:rFonts w:ascii="Arial" w:eastAsia="Times New Roman" w:hAnsi="Arial" w:cs="Arial"/>
          <w:sz w:val="28"/>
          <w:szCs w:val="28"/>
          <w:lang w:eastAsia="pl-PL"/>
        </w:rPr>
        <w:br/>
        <w:t>OGŁOSZENIE O ZAMÓWIENIU - usługi</w:t>
      </w:r>
    </w:p>
    <w:p w:rsidR="00C65321" w:rsidRPr="00C65321" w:rsidRDefault="00C65321" w:rsidP="00C65321">
      <w:pPr>
        <w:spacing w:after="0" w:line="400" w:lineRule="atLeast"/>
        <w:ind w:left="225"/>
        <w:rPr>
          <w:rFonts w:ascii="Arial" w:eastAsia="Times New Roman" w:hAnsi="Arial" w:cs="Arial"/>
          <w:sz w:val="20"/>
          <w:szCs w:val="20"/>
          <w:lang w:eastAsia="pl-PL"/>
        </w:rPr>
      </w:pPr>
      <w:r w:rsidRPr="00C65321">
        <w:rPr>
          <w:rFonts w:ascii="Arial" w:eastAsia="Times New Roman" w:hAnsi="Arial" w:cs="Arial"/>
          <w:b/>
          <w:bCs/>
          <w:sz w:val="20"/>
          <w:szCs w:val="20"/>
          <w:lang w:eastAsia="pl-PL"/>
        </w:rPr>
        <w:t>Zamieszczanie ogłoszenia:</w:t>
      </w:r>
      <w:r w:rsidRPr="00C65321">
        <w:rPr>
          <w:rFonts w:ascii="Arial" w:eastAsia="Times New Roman" w:hAnsi="Arial" w:cs="Arial"/>
          <w:sz w:val="20"/>
          <w:szCs w:val="20"/>
          <w:lang w:eastAsia="pl-PL"/>
        </w:rPr>
        <w:t xml:space="preserve"> obowiązkowe.</w:t>
      </w:r>
    </w:p>
    <w:p w:rsidR="00C65321" w:rsidRPr="00C65321" w:rsidRDefault="00C65321" w:rsidP="00C65321">
      <w:pPr>
        <w:spacing w:after="0" w:line="400" w:lineRule="atLeast"/>
        <w:ind w:left="225"/>
        <w:rPr>
          <w:rFonts w:ascii="Arial" w:eastAsia="Times New Roman" w:hAnsi="Arial" w:cs="Arial"/>
          <w:sz w:val="20"/>
          <w:szCs w:val="20"/>
          <w:lang w:eastAsia="pl-PL"/>
        </w:rPr>
      </w:pPr>
      <w:r w:rsidRPr="00C65321">
        <w:rPr>
          <w:rFonts w:ascii="Arial" w:eastAsia="Times New Roman" w:hAnsi="Arial" w:cs="Arial"/>
          <w:b/>
          <w:bCs/>
          <w:sz w:val="20"/>
          <w:szCs w:val="20"/>
          <w:lang w:eastAsia="pl-PL"/>
        </w:rPr>
        <w:t>Ogłoszenie dotyczy:</w:t>
      </w:r>
      <w:r w:rsidRPr="00C65321">
        <w:rPr>
          <w:rFonts w:ascii="Arial" w:eastAsia="Times New Roman" w:hAnsi="Arial" w:cs="Arial"/>
          <w:sz w:val="20"/>
          <w:szCs w:val="20"/>
          <w:lang w:eastAsia="pl-PL"/>
        </w:rPr>
        <w:t xml:space="preserve"> zamówienia publicznego.</w:t>
      </w:r>
    </w:p>
    <w:p w:rsidR="00C65321" w:rsidRPr="00C65321" w:rsidRDefault="00C65321" w:rsidP="00C65321">
      <w:pPr>
        <w:spacing w:before="375" w:after="225" w:line="400" w:lineRule="atLeast"/>
        <w:rPr>
          <w:rFonts w:ascii="Arial" w:eastAsia="Times New Roman" w:hAnsi="Arial" w:cs="Arial"/>
          <w:b/>
          <w:bCs/>
          <w:sz w:val="24"/>
          <w:szCs w:val="24"/>
          <w:u w:val="single"/>
          <w:lang w:eastAsia="pl-PL"/>
        </w:rPr>
      </w:pPr>
      <w:r w:rsidRPr="00C65321">
        <w:rPr>
          <w:rFonts w:ascii="Arial" w:eastAsia="Times New Roman" w:hAnsi="Arial" w:cs="Arial"/>
          <w:b/>
          <w:bCs/>
          <w:sz w:val="24"/>
          <w:szCs w:val="24"/>
          <w:u w:val="single"/>
          <w:lang w:eastAsia="pl-PL"/>
        </w:rPr>
        <w:t>SEKCJA I: ZAMAWIAJĄCY</w:t>
      </w:r>
    </w:p>
    <w:p w:rsidR="00C65321" w:rsidRPr="00C65321" w:rsidRDefault="00C65321" w:rsidP="00C65321">
      <w:pPr>
        <w:spacing w:after="0" w:line="400" w:lineRule="atLeast"/>
        <w:ind w:left="225"/>
        <w:rPr>
          <w:rFonts w:ascii="Arial" w:eastAsia="Times New Roman" w:hAnsi="Arial" w:cs="Arial"/>
          <w:sz w:val="20"/>
          <w:szCs w:val="20"/>
          <w:lang w:eastAsia="pl-PL"/>
        </w:rPr>
      </w:pPr>
      <w:r w:rsidRPr="00C65321">
        <w:rPr>
          <w:rFonts w:ascii="Arial" w:eastAsia="Times New Roman" w:hAnsi="Arial" w:cs="Arial"/>
          <w:b/>
          <w:bCs/>
          <w:sz w:val="20"/>
          <w:szCs w:val="20"/>
          <w:lang w:eastAsia="pl-PL"/>
        </w:rPr>
        <w:t>I. 1) NAZWA I ADRES:</w:t>
      </w:r>
      <w:r w:rsidRPr="00C65321">
        <w:rPr>
          <w:rFonts w:ascii="Arial" w:eastAsia="Times New Roman" w:hAnsi="Arial" w:cs="Arial"/>
          <w:sz w:val="20"/>
          <w:szCs w:val="20"/>
          <w:lang w:eastAsia="pl-PL"/>
        </w:rPr>
        <w:t xml:space="preserve"> Krajowa Szkoła Sądownictwa i Prokuratury , ul. Przy Rondzie 5, 31-547 Kraków, woj. małopolskie, tel. 12 617 94 10, faks 12 617 94 11.</w:t>
      </w:r>
    </w:p>
    <w:p w:rsidR="00C65321" w:rsidRPr="00C65321" w:rsidRDefault="00C65321" w:rsidP="00C65321">
      <w:pPr>
        <w:numPr>
          <w:ilvl w:val="0"/>
          <w:numId w:val="1"/>
        </w:numPr>
        <w:spacing w:before="100" w:beforeAutospacing="1" w:after="100" w:afterAutospacing="1" w:line="400" w:lineRule="atLeast"/>
        <w:ind w:left="450"/>
        <w:rPr>
          <w:rFonts w:ascii="Arial" w:eastAsia="Times New Roman" w:hAnsi="Arial" w:cs="Arial"/>
          <w:sz w:val="20"/>
          <w:szCs w:val="20"/>
          <w:lang w:eastAsia="pl-PL"/>
        </w:rPr>
      </w:pPr>
      <w:r w:rsidRPr="00C65321">
        <w:rPr>
          <w:rFonts w:ascii="Arial" w:eastAsia="Times New Roman" w:hAnsi="Arial" w:cs="Arial"/>
          <w:b/>
          <w:bCs/>
          <w:sz w:val="20"/>
          <w:szCs w:val="20"/>
          <w:lang w:eastAsia="pl-PL"/>
        </w:rPr>
        <w:t>Adres strony internetowej zamawiającego:</w:t>
      </w:r>
      <w:r w:rsidRPr="00C65321">
        <w:rPr>
          <w:rFonts w:ascii="Arial" w:eastAsia="Times New Roman" w:hAnsi="Arial" w:cs="Arial"/>
          <w:sz w:val="20"/>
          <w:szCs w:val="20"/>
          <w:lang w:eastAsia="pl-PL"/>
        </w:rPr>
        <w:t xml:space="preserve"> www.kssip.gov.pl</w:t>
      </w:r>
    </w:p>
    <w:p w:rsidR="00C65321" w:rsidRPr="00C65321" w:rsidRDefault="00C65321" w:rsidP="00C65321">
      <w:pPr>
        <w:spacing w:after="0" w:line="400" w:lineRule="atLeast"/>
        <w:ind w:left="225"/>
        <w:rPr>
          <w:rFonts w:ascii="Arial" w:eastAsia="Times New Roman" w:hAnsi="Arial" w:cs="Arial"/>
          <w:sz w:val="20"/>
          <w:szCs w:val="20"/>
          <w:lang w:eastAsia="pl-PL"/>
        </w:rPr>
      </w:pPr>
      <w:r w:rsidRPr="00C65321">
        <w:rPr>
          <w:rFonts w:ascii="Arial" w:eastAsia="Times New Roman" w:hAnsi="Arial" w:cs="Arial"/>
          <w:b/>
          <w:bCs/>
          <w:sz w:val="20"/>
          <w:szCs w:val="20"/>
          <w:lang w:eastAsia="pl-PL"/>
        </w:rPr>
        <w:t>I. 2) RODZAJ ZAMAWIAJĄCEGO:</w:t>
      </w:r>
      <w:r w:rsidRPr="00C65321">
        <w:rPr>
          <w:rFonts w:ascii="Arial" w:eastAsia="Times New Roman" w:hAnsi="Arial" w:cs="Arial"/>
          <w:sz w:val="20"/>
          <w:szCs w:val="20"/>
          <w:lang w:eastAsia="pl-PL"/>
        </w:rPr>
        <w:t xml:space="preserve"> Podmiot prawa publicznego.</w:t>
      </w:r>
    </w:p>
    <w:p w:rsidR="00C65321" w:rsidRPr="00C65321" w:rsidRDefault="00C65321" w:rsidP="00C65321">
      <w:pPr>
        <w:spacing w:before="375" w:after="225" w:line="400" w:lineRule="atLeast"/>
        <w:rPr>
          <w:rFonts w:ascii="Arial" w:eastAsia="Times New Roman" w:hAnsi="Arial" w:cs="Arial"/>
          <w:b/>
          <w:bCs/>
          <w:sz w:val="24"/>
          <w:szCs w:val="24"/>
          <w:u w:val="single"/>
          <w:lang w:eastAsia="pl-PL"/>
        </w:rPr>
      </w:pPr>
      <w:r w:rsidRPr="00C65321">
        <w:rPr>
          <w:rFonts w:ascii="Arial" w:eastAsia="Times New Roman" w:hAnsi="Arial" w:cs="Arial"/>
          <w:b/>
          <w:bCs/>
          <w:sz w:val="24"/>
          <w:szCs w:val="24"/>
          <w:u w:val="single"/>
          <w:lang w:eastAsia="pl-PL"/>
        </w:rPr>
        <w:t>SEKCJA II: PRZEDMIOT ZAMÓWIENIA</w:t>
      </w:r>
    </w:p>
    <w:p w:rsidR="00C65321" w:rsidRPr="00C65321" w:rsidRDefault="00C65321" w:rsidP="00C65321">
      <w:pPr>
        <w:spacing w:after="0" w:line="400" w:lineRule="atLeast"/>
        <w:ind w:left="225"/>
        <w:rPr>
          <w:rFonts w:ascii="Arial" w:eastAsia="Times New Roman" w:hAnsi="Arial" w:cs="Arial"/>
          <w:sz w:val="20"/>
          <w:szCs w:val="20"/>
          <w:lang w:eastAsia="pl-PL"/>
        </w:rPr>
      </w:pPr>
      <w:r w:rsidRPr="00C65321">
        <w:rPr>
          <w:rFonts w:ascii="Arial" w:eastAsia="Times New Roman" w:hAnsi="Arial" w:cs="Arial"/>
          <w:b/>
          <w:bCs/>
          <w:sz w:val="20"/>
          <w:szCs w:val="20"/>
          <w:lang w:eastAsia="pl-PL"/>
        </w:rPr>
        <w:t>II.1) OKREŚLENIE PRZEDMIOTU ZAMÓWIENIA</w:t>
      </w:r>
    </w:p>
    <w:p w:rsidR="00C65321" w:rsidRPr="00C65321" w:rsidRDefault="00C65321" w:rsidP="00C65321">
      <w:pPr>
        <w:spacing w:after="0" w:line="400" w:lineRule="atLeast"/>
        <w:ind w:left="225"/>
        <w:rPr>
          <w:rFonts w:ascii="Arial" w:eastAsia="Times New Roman" w:hAnsi="Arial" w:cs="Arial"/>
          <w:sz w:val="20"/>
          <w:szCs w:val="20"/>
          <w:lang w:eastAsia="pl-PL"/>
        </w:rPr>
      </w:pPr>
      <w:r w:rsidRPr="00C65321">
        <w:rPr>
          <w:rFonts w:ascii="Arial" w:eastAsia="Times New Roman" w:hAnsi="Arial" w:cs="Arial"/>
          <w:b/>
          <w:bCs/>
          <w:sz w:val="20"/>
          <w:szCs w:val="20"/>
          <w:lang w:eastAsia="pl-PL"/>
        </w:rPr>
        <w:t>II.1.1) Nazwa nadana zamówieniu przez zamawiającego:</w:t>
      </w:r>
      <w:r w:rsidRPr="00C65321">
        <w:rPr>
          <w:rFonts w:ascii="Arial" w:eastAsia="Times New Roman" w:hAnsi="Arial" w:cs="Arial"/>
          <w:sz w:val="20"/>
          <w:szCs w:val="20"/>
          <w:lang w:eastAsia="pl-PL"/>
        </w:rPr>
        <w:t xml:space="preserve"> Wynajem pojazdów przeznaczonych do transportu osób wraz z kierowcą dla potrzeb Krajowej Szkoły Sądownictwa i Prokuratury, Ośrodek Szkoleniowy w Dębem, 05-140 Serock.</w:t>
      </w:r>
    </w:p>
    <w:p w:rsidR="00C65321" w:rsidRPr="00C65321" w:rsidRDefault="00C65321" w:rsidP="00C65321">
      <w:pPr>
        <w:spacing w:after="0" w:line="400" w:lineRule="atLeast"/>
        <w:ind w:left="225"/>
        <w:rPr>
          <w:rFonts w:ascii="Arial" w:eastAsia="Times New Roman" w:hAnsi="Arial" w:cs="Arial"/>
          <w:sz w:val="20"/>
          <w:szCs w:val="20"/>
          <w:lang w:eastAsia="pl-PL"/>
        </w:rPr>
      </w:pPr>
      <w:r w:rsidRPr="00C65321">
        <w:rPr>
          <w:rFonts w:ascii="Arial" w:eastAsia="Times New Roman" w:hAnsi="Arial" w:cs="Arial"/>
          <w:b/>
          <w:bCs/>
          <w:sz w:val="20"/>
          <w:szCs w:val="20"/>
          <w:lang w:eastAsia="pl-PL"/>
        </w:rPr>
        <w:t>II.1.2) Rodzaj zamówienia:</w:t>
      </w:r>
      <w:r w:rsidRPr="00C65321">
        <w:rPr>
          <w:rFonts w:ascii="Arial" w:eastAsia="Times New Roman" w:hAnsi="Arial" w:cs="Arial"/>
          <w:sz w:val="20"/>
          <w:szCs w:val="20"/>
          <w:lang w:eastAsia="pl-PL"/>
        </w:rPr>
        <w:t xml:space="preserve"> usługi.</w:t>
      </w:r>
    </w:p>
    <w:p w:rsidR="00C65321" w:rsidRPr="00C65321" w:rsidRDefault="00C65321" w:rsidP="00C65321">
      <w:pPr>
        <w:spacing w:after="0" w:line="400" w:lineRule="atLeast"/>
        <w:ind w:left="225"/>
        <w:rPr>
          <w:rFonts w:ascii="Arial" w:eastAsia="Times New Roman" w:hAnsi="Arial" w:cs="Arial"/>
          <w:sz w:val="20"/>
          <w:szCs w:val="20"/>
          <w:lang w:eastAsia="pl-PL"/>
        </w:rPr>
      </w:pPr>
      <w:r w:rsidRPr="00C65321">
        <w:rPr>
          <w:rFonts w:ascii="Arial" w:eastAsia="Times New Roman" w:hAnsi="Arial" w:cs="Arial"/>
          <w:b/>
          <w:bCs/>
          <w:sz w:val="20"/>
          <w:szCs w:val="20"/>
          <w:lang w:eastAsia="pl-PL"/>
        </w:rPr>
        <w:t>II.1.3) Określenie przedmiotu oraz wielkości lub zakresu zamówienia:</w:t>
      </w:r>
      <w:r w:rsidRPr="00C65321">
        <w:rPr>
          <w:rFonts w:ascii="Arial" w:eastAsia="Times New Roman" w:hAnsi="Arial" w:cs="Arial"/>
          <w:sz w:val="20"/>
          <w:szCs w:val="20"/>
          <w:lang w:eastAsia="pl-PL"/>
        </w:rPr>
        <w:t xml:space="preserve"> 1. Przedmiotem zamówienia jest wynajem pojazdów przeznaczonych do transportu osób autokarami wraz kierowcami, busami wraz z kierowcami oraz samochodem osobowym wraz z kierowcą w celu przewożenia uczestników szkoleń oraz wykładowców. Usługi będą realizowane w okresie od 8.04.2012 r. do 8.04.2013 r. 2. Przewidywane ilości oraz informacje dot. pojazdów, które winy być oddane do dyspozycji zamawiającego. 1. Autokar umożliwiający jednorazowy przewóz 50 osób, klimatyzowany, ogrzewany. Transfer Warszawa-Dębe lub Dębe-Warszawa, maksymalnie 220 kursów 2. Autokar umożlwiający jednorazowy przewóz 30 osób, klimatyzowany, ogrzewany. </w:t>
      </w:r>
      <w:r w:rsidRPr="00C65321">
        <w:rPr>
          <w:rFonts w:ascii="Arial" w:eastAsia="Times New Roman" w:hAnsi="Arial" w:cs="Arial"/>
          <w:sz w:val="20"/>
          <w:szCs w:val="20"/>
          <w:lang w:eastAsia="pl-PL"/>
        </w:rPr>
        <w:lastRenderedPageBreak/>
        <w:t>Transfer: Warszawa-Dębe lub Dębe-Warszawa, maksymalnie 90 kursów 3. Autokar umożliwiający jednorazowy przewóz 20 osób, klimatyzowany, ogrzewany. Transfer : Warszawa-</w:t>
      </w:r>
      <w:proofErr w:type="spellStart"/>
      <w:r w:rsidRPr="00C65321">
        <w:rPr>
          <w:rFonts w:ascii="Arial" w:eastAsia="Times New Roman" w:hAnsi="Arial" w:cs="Arial"/>
          <w:sz w:val="20"/>
          <w:szCs w:val="20"/>
          <w:lang w:eastAsia="pl-PL"/>
        </w:rPr>
        <w:t>Debe</w:t>
      </w:r>
      <w:proofErr w:type="spellEnd"/>
      <w:r w:rsidRPr="00C65321">
        <w:rPr>
          <w:rFonts w:ascii="Arial" w:eastAsia="Times New Roman" w:hAnsi="Arial" w:cs="Arial"/>
          <w:sz w:val="20"/>
          <w:szCs w:val="20"/>
          <w:lang w:eastAsia="pl-PL"/>
        </w:rPr>
        <w:t xml:space="preserve"> lub Dębe-Warszawa, maksymalnie 90 kursów 4. Mikrobus umożliwiający jednorazowy przewóz 16 osób, klimatyzowany, ogrzewany. Transfer :Warszawa-Dębe lub Dębe- Warszawa , maksymalnie 80 kursów 5. Mikrobus umożliwiający jednorazowy przewóz 9 osób, klimatyzowany, ogrzewany. Transfer: Warszawa-Dębe lub Dębe-Warszawa, , maksymalnie 50 kursów 6. Samochód osobowy umożliwiający jednorazowy przewóz 3 osób, klimatyzowany, ogrzewany. - transfer: </w:t>
      </w:r>
      <w:proofErr w:type="spellStart"/>
      <w:r w:rsidRPr="00C65321">
        <w:rPr>
          <w:rFonts w:ascii="Arial" w:eastAsia="Times New Roman" w:hAnsi="Arial" w:cs="Arial"/>
          <w:sz w:val="20"/>
          <w:szCs w:val="20"/>
          <w:lang w:eastAsia="pl-PL"/>
        </w:rPr>
        <w:t>Dębe-Legionowo-Dębe</w:t>
      </w:r>
      <w:proofErr w:type="spellEnd"/>
      <w:r w:rsidRPr="00C65321">
        <w:rPr>
          <w:rFonts w:ascii="Arial" w:eastAsia="Times New Roman" w:hAnsi="Arial" w:cs="Arial"/>
          <w:sz w:val="20"/>
          <w:szCs w:val="20"/>
          <w:lang w:eastAsia="pl-PL"/>
        </w:rPr>
        <w:t xml:space="preserve">, maksymalnie 50 kursów - transfer: Dębe-Legionowo, maksymalnie 15 kursów - transfer: </w:t>
      </w:r>
      <w:proofErr w:type="spellStart"/>
      <w:r w:rsidRPr="00C65321">
        <w:rPr>
          <w:rFonts w:ascii="Arial" w:eastAsia="Times New Roman" w:hAnsi="Arial" w:cs="Arial"/>
          <w:sz w:val="20"/>
          <w:szCs w:val="20"/>
          <w:lang w:eastAsia="pl-PL"/>
        </w:rPr>
        <w:t>Legionowo-Dębe</w:t>
      </w:r>
      <w:proofErr w:type="spellEnd"/>
      <w:r w:rsidRPr="00C65321">
        <w:rPr>
          <w:rFonts w:ascii="Arial" w:eastAsia="Times New Roman" w:hAnsi="Arial" w:cs="Arial"/>
          <w:sz w:val="20"/>
          <w:szCs w:val="20"/>
          <w:lang w:eastAsia="pl-PL"/>
        </w:rPr>
        <w:t xml:space="preserve">, maksymalnie 15 kursów 7. Samochód osobowy umożliwiający jednorazowy przewóz 3 osób, klimatyzowany, ogrzewany. - transfer : Dębe-Warszawa /centrum/-Dębe, maksymalnie 100 kursów - transfer: Warszawa/centrum/-Dębe, maksymalnie 50 kursów - transfer: Dębe-Warszawa/centrum/, maksymalnie 50 kursów - jazda po mieście Warszawa, maksymalnie 3000 km 3. Realizacja zamówień, o których mowa następować będzie według faktycznych potrzeb zamawiającego, na podstawie zamówień częściowych. Zamawiający zastrzega sobie prawo realizacji usług w ilościach mniejszych niż podane powyżej, z tym zastrzeżeniem, iż najmniejsza ilość zamówionych usług wyniesie nie mniej niż 20% wskazanej ilości. 4. Pojazdy powinny być reprezentacyjne, czyste, sprawne technicznie, komfortowe, nowoczesne (nie starsze niż 10 lat) i posiadać ogrzewanie, klimatyzację. KSSiP zastrzega sobie możliwość rezygnacji z zamówionej usługi na 18 godz. przed jej realizacją. Rezygnacja z usługi będzie potwierdzona telefonicznie, względnie faksem lub drogą elektroniczną. 5. Zamawiający będzie powiadamiał Wykonawcę o planowanym wyjeździe oraz miejscu podstawienia pojazdu za pośrednictwem faksu lub emailem z wyprzedzeniem minimum 1 dniowym przed planowanym terminem wyjazdu. 6. Zamawiający wymaga, aby Wykonawca dysponował następującym potencjałem technicznym, niezbędnym do wykonania zamówienia: - klimatyzowany, ogrzewany autokar umożliwiający jednorazowy przewóz 50 osób: 4 szt., - klimatyzowany, ogrzewany autokar umożliwiający jednorazowy przewóz 30 osób: 3 szt., - klimatyzowany, ogrzewany autokar umożliwiający jednorazowy przewóz 20 osób: 2 szt., - klimatyzowany, ogrzewany mikrobus umożliwiający jednorazowy przewóz 16 osób: 1 szt., - klimatyzowany, ogrzewany mikrobus umożliwiający jednorazowy przewóz 9 osób: 1 szt., - klimatyzowany, ogrzewany samochód osobowy umożliwiający jednorazowy przewóz 3 osób: 1 szt. Zamawiający zastrzega możliwość jednoczesnego korzystania z w/w środków transportu. Każdy pojazd musi posiadać aktualne badania diagnostyczne, wykupione ubezpieczenie OC i NNW 7. W przypadku pozycji jazda po mieście naliczanie kilometrów rozpoczyna się od miejsca podstawienia pojazdu do miejsca docelowego. 8. W większości przypadków miejscem odjazdu/przyjazdu w Warszawie jest parking przy Pałacu Kultury i Nauki. Zamawiający zastrzega możliwość w szczególnych przypadkach </w:t>
      </w:r>
      <w:r w:rsidRPr="00C65321">
        <w:rPr>
          <w:rFonts w:ascii="Arial" w:eastAsia="Times New Roman" w:hAnsi="Arial" w:cs="Arial"/>
          <w:sz w:val="20"/>
          <w:szCs w:val="20"/>
          <w:lang w:eastAsia="pl-PL"/>
        </w:rPr>
        <w:lastRenderedPageBreak/>
        <w:t>zmiany tego miejsca na inne, zlokalizowane w granicach administracyjnych Miasta Warszawy. W większości przypadków miejscem odjazdu/przyjazdu w Legionowie jest Urząd Skarbowy (Legionowo ul. Piłsudskiego 43C), Starostwo Powiatowe (Legionowo ul. Gen Sikorskiego 11), Bank PKO (Legionowo ul. Piłsudskiego 24B), Dworzec PKP (Legionowo ul. Kościuszki 1). Zamawiający zastrzega możliwość w szczególnych przypadkach zmiany tych miejsc na inne, zlokalizowane w granicach administracyjnych Miasta Legionowa..</w:t>
      </w:r>
    </w:p>
    <w:p w:rsidR="00C65321" w:rsidRPr="00C65321" w:rsidRDefault="00C65321" w:rsidP="00C65321">
      <w:pPr>
        <w:spacing w:after="0" w:line="400" w:lineRule="atLeast"/>
        <w:ind w:left="225"/>
        <w:rPr>
          <w:rFonts w:ascii="Arial" w:eastAsia="Times New Roman" w:hAnsi="Arial" w:cs="Arial"/>
          <w:sz w:val="20"/>
          <w:szCs w:val="20"/>
          <w:lang w:eastAsia="pl-PL"/>
        </w:rPr>
      </w:pPr>
      <w:r w:rsidRPr="00C65321">
        <w:rPr>
          <w:rFonts w:ascii="Arial" w:eastAsia="Times New Roman" w:hAnsi="Arial" w:cs="Arial"/>
          <w:b/>
          <w:bCs/>
          <w:sz w:val="20"/>
          <w:szCs w:val="20"/>
          <w:lang w:eastAsia="pl-PL"/>
        </w:rPr>
        <w:t>II.1.4) Czy przewiduje się udzielenie zamówień uzupełniających:</w:t>
      </w:r>
      <w:r w:rsidRPr="00C65321">
        <w:rPr>
          <w:rFonts w:ascii="Arial" w:eastAsia="Times New Roman" w:hAnsi="Arial" w:cs="Arial"/>
          <w:sz w:val="20"/>
          <w:szCs w:val="20"/>
          <w:lang w:eastAsia="pl-PL"/>
        </w:rPr>
        <w:t xml:space="preserve"> nie.</w:t>
      </w:r>
    </w:p>
    <w:p w:rsidR="00C65321" w:rsidRPr="00C65321" w:rsidRDefault="00C65321" w:rsidP="00C65321">
      <w:pPr>
        <w:spacing w:after="0" w:line="400" w:lineRule="atLeast"/>
        <w:ind w:left="225"/>
        <w:rPr>
          <w:rFonts w:ascii="Arial" w:eastAsia="Times New Roman" w:hAnsi="Arial" w:cs="Arial"/>
          <w:sz w:val="20"/>
          <w:szCs w:val="20"/>
          <w:lang w:eastAsia="pl-PL"/>
        </w:rPr>
      </w:pPr>
      <w:r w:rsidRPr="00C65321">
        <w:rPr>
          <w:rFonts w:ascii="Arial" w:eastAsia="Times New Roman" w:hAnsi="Arial" w:cs="Arial"/>
          <w:b/>
          <w:bCs/>
          <w:sz w:val="20"/>
          <w:szCs w:val="20"/>
          <w:lang w:eastAsia="pl-PL"/>
        </w:rPr>
        <w:t>II.1.5) Wspólny Słownik Zamówień (CPV):</w:t>
      </w:r>
      <w:r w:rsidRPr="00C65321">
        <w:rPr>
          <w:rFonts w:ascii="Arial" w:eastAsia="Times New Roman" w:hAnsi="Arial" w:cs="Arial"/>
          <w:sz w:val="20"/>
          <w:szCs w:val="20"/>
          <w:lang w:eastAsia="pl-PL"/>
        </w:rPr>
        <w:t xml:space="preserve"> 60.17.00.00-0.</w:t>
      </w:r>
    </w:p>
    <w:p w:rsidR="00C65321" w:rsidRPr="00C65321" w:rsidRDefault="00C65321" w:rsidP="00C65321">
      <w:pPr>
        <w:spacing w:after="0" w:line="400" w:lineRule="atLeast"/>
        <w:ind w:left="225"/>
        <w:rPr>
          <w:rFonts w:ascii="Arial" w:eastAsia="Times New Roman" w:hAnsi="Arial" w:cs="Arial"/>
          <w:sz w:val="20"/>
          <w:szCs w:val="20"/>
          <w:lang w:eastAsia="pl-PL"/>
        </w:rPr>
      </w:pPr>
      <w:r w:rsidRPr="00C65321">
        <w:rPr>
          <w:rFonts w:ascii="Arial" w:eastAsia="Times New Roman" w:hAnsi="Arial" w:cs="Arial"/>
          <w:b/>
          <w:bCs/>
          <w:sz w:val="20"/>
          <w:szCs w:val="20"/>
          <w:lang w:eastAsia="pl-PL"/>
        </w:rPr>
        <w:t>II.1.6) Czy dopuszcza się złożenie oferty częściowej:</w:t>
      </w:r>
      <w:r w:rsidRPr="00C65321">
        <w:rPr>
          <w:rFonts w:ascii="Arial" w:eastAsia="Times New Roman" w:hAnsi="Arial" w:cs="Arial"/>
          <w:sz w:val="20"/>
          <w:szCs w:val="20"/>
          <w:lang w:eastAsia="pl-PL"/>
        </w:rPr>
        <w:t xml:space="preserve"> nie.</w:t>
      </w:r>
    </w:p>
    <w:p w:rsidR="00C65321" w:rsidRPr="00C65321" w:rsidRDefault="00C65321" w:rsidP="00C65321">
      <w:pPr>
        <w:spacing w:after="0" w:line="400" w:lineRule="atLeast"/>
        <w:ind w:left="225"/>
        <w:rPr>
          <w:rFonts w:ascii="Arial" w:eastAsia="Times New Roman" w:hAnsi="Arial" w:cs="Arial"/>
          <w:sz w:val="20"/>
          <w:szCs w:val="20"/>
          <w:lang w:eastAsia="pl-PL"/>
        </w:rPr>
      </w:pPr>
      <w:r w:rsidRPr="00C65321">
        <w:rPr>
          <w:rFonts w:ascii="Arial" w:eastAsia="Times New Roman" w:hAnsi="Arial" w:cs="Arial"/>
          <w:b/>
          <w:bCs/>
          <w:sz w:val="20"/>
          <w:szCs w:val="20"/>
          <w:lang w:eastAsia="pl-PL"/>
        </w:rPr>
        <w:t>II.1.7) Czy dopuszcza się złożenie oferty wariantowej:</w:t>
      </w:r>
      <w:r w:rsidRPr="00C65321">
        <w:rPr>
          <w:rFonts w:ascii="Arial" w:eastAsia="Times New Roman" w:hAnsi="Arial" w:cs="Arial"/>
          <w:sz w:val="20"/>
          <w:szCs w:val="20"/>
          <w:lang w:eastAsia="pl-PL"/>
        </w:rPr>
        <w:t xml:space="preserve"> nie.</w:t>
      </w:r>
    </w:p>
    <w:p w:rsidR="00C65321" w:rsidRPr="00C65321" w:rsidRDefault="00C65321" w:rsidP="00C65321">
      <w:pPr>
        <w:spacing w:after="0" w:line="400" w:lineRule="atLeast"/>
        <w:rPr>
          <w:rFonts w:ascii="Arial" w:eastAsia="Times New Roman" w:hAnsi="Arial" w:cs="Arial"/>
          <w:sz w:val="20"/>
          <w:szCs w:val="20"/>
          <w:lang w:eastAsia="pl-PL"/>
        </w:rPr>
      </w:pPr>
    </w:p>
    <w:p w:rsidR="00C65321" w:rsidRPr="00C65321" w:rsidRDefault="00C65321" w:rsidP="00C65321">
      <w:pPr>
        <w:spacing w:after="0" w:line="400" w:lineRule="atLeast"/>
        <w:ind w:left="225"/>
        <w:rPr>
          <w:rFonts w:ascii="Arial" w:eastAsia="Times New Roman" w:hAnsi="Arial" w:cs="Arial"/>
          <w:sz w:val="20"/>
          <w:szCs w:val="20"/>
          <w:lang w:eastAsia="pl-PL"/>
        </w:rPr>
      </w:pPr>
      <w:r w:rsidRPr="00C65321">
        <w:rPr>
          <w:rFonts w:ascii="Arial" w:eastAsia="Times New Roman" w:hAnsi="Arial" w:cs="Arial"/>
          <w:b/>
          <w:bCs/>
          <w:sz w:val="20"/>
          <w:szCs w:val="20"/>
          <w:lang w:eastAsia="pl-PL"/>
        </w:rPr>
        <w:t>II.2) CZAS TRWANIA ZAMÓWIENIA LUB TERMIN WYKONANIA:</w:t>
      </w:r>
      <w:r w:rsidRPr="00C65321">
        <w:rPr>
          <w:rFonts w:ascii="Arial" w:eastAsia="Times New Roman" w:hAnsi="Arial" w:cs="Arial"/>
          <w:sz w:val="20"/>
          <w:szCs w:val="20"/>
          <w:lang w:eastAsia="pl-PL"/>
        </w:rPr>
        <w:t xml:space="preserve"> Zakończenie: 08.04.2013.</w:t>
      </w:r>
    </w:p>
    <w:p w:rsidR="00C65321" w:rsidRPr="00C65321" w:rsidRDefault="00C65321" w:rsidP="00C65321">
      <w:pPr>
        <w:spacing w:before="375" w:after="225" w:line="400" w:lineRule="atLeast"/>
        <w:rPr>
          <w:rFonts w:ascii="Arial" w:eastAsia="Times New Roman" w:hAnsi="Arial" w:cs="Arial"/>
          <w:b/>
          <w:bCs/>
          <w:sz w:val="24"/>
          <w:szCs w:val="24"/>
          <w:u w:val="single"/>
          <w:lang w:eastAsia="pl-PL"/>
        </w:rPr>
      </w:pPr>
      <w:r w:rsidRPr="00C65321">
        <w:rPr>
          <w:rFonts w:ascii="Arial" w:eastAsia="Times New Roman" w:hAnsi="Arial" w:cs="Arial"/>
          <w:b/>
          <w:bCs/>
          <w:sz w:val="24"/>
          <w:szCs w:val="24"/>
          <w:u w:val="single"/>
          <w:lang w:eastAsia="pl-PL"/>
        </w:rPr>
        <w:t>SEKCJA III: INFORMACJE O CHARAKTERZE PRAWNYM, EKONOMICZNYM, FINANSOWYM I TECHNICZNYM</w:t>
      </w:r>
    </w:p>
    <w:p w:rsidR="00C65321" w:rsidRPr="00C65321" w:rsidRDefault="00C65321" w:rsidP="00C65321">
      <w:pPr>
        <w:spacing w:after="0" w:line="400" w:lineRule="atLeast"/>
        <w:ind w:left="225"/>
        <w:rPr>
          <w:rFonts w:ascii="Arial" w:eastAsia="Times New Roman" w:hAnsi="Arial" w:cs="Arial"/>
          <w:sz w:val="20"/>
          <w:szCs w:val="20"/>
          <w:lang w:eastAsia="pl-PL"/>
        </w:rPr>
      </w:pPr>
      <w:r w:rsidRPr="00C65321">
        <w:rPr>
          <w:rFonts w:ascii="Arial" w:eastAsia="Times New Roman" w:hAnsi="Arial" w:cs="Arial"/>
          <w:b/>
          <w:bCs/>
          <w:sz w:val="20"/>
          <w:szCs w:val="20"/>
          <w:lang w:eastAsia="pl-PL"/>
        </w:rPr>
        <w:t>III.1) WADIUM</w:t>
      </w:r>
    </w:p>
    <w:p w:rsidR="00C65321" w:rsidRPr="00C65321" w:rsidRDefault="00C65321" w:rsidP="00C65321">
      <w:pPr>
        <w:spacing w:after="0" w:line="400" w:lineRule="atLeast"/>
        <w:ind w:left="225"/>
        <w:rPr>
          <w:rFonts w:ascii="Arial" w:eastAsia="Times New Roman" w:hAnsi="Arial" w:cs="Arial"/>
          <w:sz w:val="20"/>
          <w:szCs w:val="20"/>
          <w:lang w:eastAsia="pl-PL"/>
        </w:rPr>
      </w:pPr>
      <w:r w:rsidRPr="00C65321">
        <w:rPr>
          <w:rFonts w:ascii="Arial" w:eastAsia="Times New Roman" w:hAnsi="Arial" w:cs="Arial"/>
          <w:b/>
          <w:bCs/>
          <w:sz w:val="20"/>
          <w:szCs w:val="20"/>
          <w:lang w:eastAsia="pl-PL"/>
        </w:rPr>
        <w:t>Informacja na temat wadium:</w:t>
      </w:r>
      <w:r w:rsidRPr="00C65321">
        <w:rPr>
          <w:rFonts w:ascii="Arial" w:eastAsia="Times New Roman" w:hAnsi="Arial" w:cs="Arial"/>
          <w:sz w:val="20"/>
          <w:szCs w:val="20"/>
          <w:lang w:eastAsia="pl-PL"/>
        </w:rPr>
        <w:t xml:space="preserve"> Zamawiający nie wymaga wniesienia wadium.</w:t>
      </w:r>
    </w:p>
    <w:p w:rsidR="00C65321" w:rsidRPr="00C65321" w:rsidRDefault="00C65321" w:rsidP="00C65321">
      <w:pPr>
        <w:spacing w:after="0" w:line="400" w:lineRule="atLeast"/>
        <w:ind w:left="225"/>
        <w:rPr>
          <w:rFonts w:ascii="Arial" w:eastAsia="Times New Roman" w:hAnsi="Arial" w:cs="Arial"/>
          <w:sz w:val="20"/>
          <w:szCs w:val="20"/>
          <w:lang w:eastAsia="pl-PL"/>
        </w:rPr>
      </w:pPr>
      <w:r w:rsidRPr="00C65321">
        <w:rPr>
          <w:rFonts w:ascii="Arial" w:eastAsia="Times New Roman" w:hAnsi="Arial" w:cs="Arial"/>
          <w:b/>
          <w:bCs/>
          <w:sz w:val="20"/>
          <w:szCs w:val="20"/>
          <w:lang w:eastAsia="pl-PL"/>
        </w:rPr>
        <w:t>III.2) ZALICZKI</w:t>
      </w:r>
    </w:p>
    <w:p w:rsidR="00C65321" w:rsidRPr="00C65321" w:rsidRDefault="00C65321" w:rsidP="00C65321">
      <w:pPr>
        <w:numPr>
          <w:ilvl w:val="0"/>
          <w:numId w:val="2"/>
        </w:numPr>
        <w:spacing w:before="100" w:beforeAutospacing="1" w:after="100" w:afterAutospacing="1" w:line="400" w:lineRule="atLeast"/>
        <w:ind w:left="450"/>
        <w:rPr>
          <w:rFonts w:ascii="Arial" w:eastAsia="Times New Roman" w:hAnsi="Arial" w:cs="Arial"/>
          <w:sz w:val="20"/>
          <w:szCs w:val="20"/>
          <w:lang w:eastAsia="pl-PL"/>
        </w:rPr>
      </w:pPr>
      <w:r w:rsidRPr="00C65321">
        <w:rPr>
          <w:rFonts w:ascii="Arial" w:eastAsia="Times New Roman" w:hAnsi="Arial" w:cs="Arial"/>
          <w:b/>
          <w:bCs/>
          <w:sz w:val="20"/>
          <w:szCs w:val="20"/>
          <w:lang w:eastAsia="pl-PL"/>
        </w:rPr>
        <w:t>Czy przewiduje się udzielenie zaliczek na poczet wykonania zamówienia:</w:t>
      </w:r>
      <w:r w:rsidRPr="00C65321">
        <w:rPr>
          <w:rFonts w:ascii="Arial" w:eastAsia="Times New Roman" w:hAnsi="Arial" w:cs="Arial"/>
          <w:sz w:val="20"/>
          <w:szCs w:val="20"/>
          <w:lang w:eastAsia="pl-PL"/>
        </w:rPr>
        <w:t xml:space="preserve"> nie</w:t>
      </w:r>
    </w:p>
    <w:p w:rsidR="00C65321" w:rsidRPr="00C65321" w:rsidRDefault="00C65321" w:rsidP="00C65321">
      <w:pPr>
        <w:spacing w:after="0" w:line="400" w:lineRule="atLeast"/>
        <w:ind w:left="225"/>
        <w:rPr>
          <w:rFonts w:ascii="Arial" w:eastAsia="Times New Roman" w:hAnsi="Arial" w:cs="Arial"/>
          <w:sz w:val="20"/>
          <w:szCs w:val="20"/>
          <w:lang w:eastAsia="pl-PL"/>
        </w:rPr>
      </w:pPr>
      <w:r w:rsidRPr="00C65321">
        <w:rPr>
          <w:rFonts w:ascii="Arial" w:eastAsia="Times New Roman" w:hAnsi="Arial" w:cs="Arial"/>
          <w:b/>
          <w:bCs/>
          <w:sz w:val="20"/>
          <w:szCs w:val="20"/>
          <w:lang w:eastAsia="pl-PL"/>
        </w:rPr>
        <w:t>III.3) WARUNKI UDZIAŁU W POSTĘPOWANIU ORAZ OPIS SPOSOBU DOKONYWANIA OCENY SPEŁNIANIA TYCH WARUNKÓW</w:t>
      </w:r>
    </w:p>
    <w:p w:rsidR="00C65321" w:rsidRPr="00C65321" w:rsidRDefault="00C65321" w:rsidP="00C65321">
      <w:pPr>
        <w:numPr>
          <w:ilvl w:val="0"/>
          <w:numId w:val="3"/>
        </w:numPr>
        <w:spacing w:after="0" w:line="400" w:lineRule="atLeast"/>
        <w:ind w:left="675"/>
        <w:rPr>
          <w:rFonts w:ascii="Arial" w:eastAsia="Times New Roman" w:hAnsi="Arial" w:cs="Arial"/>
          <w:sz w:val="20"/>
          <w:szCs w:val="20"/>
          <w:lang w:eastAsia="pl-PL"/>
        </w:rPr>
      </w:pPr>
      <w:r w:rsidRPr="00C65321">
        <w:rPr>
          <w:rFonts w:ascii="Arial" w:eastAsia="Times New Roman" w:hAnsi="Arial" w:cs="Arial"/>
          <w:b/>
          <w:bCs/>
          <w:sz w:val="20"/>
          <w:szCs w:val="20"/>
          <w:lang w:eastAsia="pl-PL"/>
        </w:rPr>
        <w:t>III. 3.1) Uprawnienia do wykonywania określonej działalności lub czynności, jeżeli przepisy prawa nakładają obowiązek ich posiadania</w:t>
      </w:r>
    </w:p>
    <w:p w:rsidR="00C65321" w:rsidRPr="00C65321" w:rsidRDefault="00C65321" w:rsidP="00C65321">
      <w:pPr>
        <w:spacing w:after="0" w:line="400" w:lineRule="atLeast"/>
        <w:ind w:left="675"/>
        <w:rPr>
          <w:rFonts w:ascii="Arial" w:eastAsia="Times New Roman" w:hAnsi="Arial" w:cs="Arial"/>
          <w:sz w:val="20"/>
          <w:szCs w:val="20"/>
          <w:lang w:eastAsia="pl-PL"/>
        </w:rPr>
      </w:pPr>
      <w:r w:rsidRPr="00C65321">
        <w:rPr>
          <w:rFonts w:ascii="Arial" w:eastAsia="Times New Roman" w:hAnsi="Arial" w:cs="Arial"/>
          <w:b/>
          <w:bCs/>
          <w:sz w:val="20"/>
          <w:szCs w:val="20"/>
          <w:lang w:eastAsia="pl-PL"/>
        </w:rPr>
        <w:t>Opis sposobu dokonywania oceny spełniania tego warunku</w:t>
      </w:r>
    </w:p>
    <w:p w:rsidR="00C65321" w:rsidRPr="00C65321" w:rsidRDefault="00C65321" w:rsidP="00C65321">
      <w:pPr>
        <w:numPr>
          <w:ilvl w:val="1"/>
          <w:numId w:val="3"/>
        </w:numPr>
        <w:spacing w:after="0" w:line="400" w:lineRule="atLeast"/>
        <w:ind w:left="1125"/>
        <w:rPr>
          <w:rFonts w:ascii="Arial" w:eastAsia="Times New Roman" w:hAnsi="Arial" w:cs="Arial"/>
          <w:sz w:val="20"/>
          <w:szCs w:val="20"/>
          <w:lang w:eastAsia="pl-PL"/>
        </w:rPr>
      </w:pPr>
      <w:r w:rsidRPr="00C65321">
        <w:rPr>
          <w:rFonts w:ascii="Arial" w:eastAsia="Times New Roman" w:hAnsi="Arial" w:cs="Arial"/>
          <w:sz w:val="20"/>
          <w:szCs w:val="20"/>
          <w:lang w:eastAsia="pl-PL"/>
        </w:rPr>
        <w:t>Ocena spełniania warunku dokonana zostanie na podstawie oświadczenia Wykonawcy oraz licencji na wykonywanie transportu drogowego osób zgodnie z przepisami ustawy z dnia 6 września 2001 r. o transporcie drogowym (</w:t>
      </w:r>
      <w:proofErr w:type="spellStart"/>
      <w:r w:rsidRPr="00C65321">
        <w:rPr>
          <w:rFonts w:ascii="Arial" w:eastAsia="Times New Roman" w:hAnsi="Arial" w:cs="Arial"/>
          <w:sz w:val="20"/>
          <w:szCs w:val="20"/>
          <w:lang w:eastAsia="pl-PL"/>
        </w:rPr>
        <w:t>Dz.U</w:t>
      </w:r>
      <w:proofErr w:type="spellEnd"/>
      <w:r w:rsidRPr="00C65321">
        <w:rPr>
          <w:rFonts w:ascii="Arial" w:eastAsia="Times New Roman" w:hAnsi="Arial" w:cs="Arial"/>
          <w:sz w:val="20"/>
          <w:szCs w:val="20"/>
          <w:lang w:eastAsia="pl-PL"/>
        </w:rPr>
        <w:t>. z 2007 r. Nr 125, poz. 874 ze zm.). Ocena spełniania warunków odbędzie się zgodnie z formułą spełnia / nie spełnia, na podstawie złożonych wraz z ofertą dokumentów oraz oświadczeń.</w:t>
      </w:r>
    </w:p>
    <w:p w:rsidR="00C65321" w:rsidRPr="00C65321" w:rsidRDefault="00C65321" w:rsidP="00C65321">
      <w:pPr>
        <w:numPr>
          <w:ilvl w:val="0"/>
          <w:numId w:val="3"/>
        </w:numPr>
        <w:spacing w:after="0" w:line="400" w:lineRule="atLeast"/>
        <w:ind w:left="675"/>
        <w:rPr>
          <w:rFonts w:ascii="Arial" w:eastAsia="Times New Roman" w:hAnsi="Arial" w:cs="Arial"/>
          <w:sz w:val="20"/>
          <w:szCs w:val="20"/>
          <w:lang w:eastAsia="pl-PL"/>
        </w:rPr>
      </w:pPr>
      <w:r w:rsidRPr="00C65321">
        <w:rPr>
          <w:rFonts w:ascii="Arial" w:eastAsia="Times New Roman" w:hAnsi="Arial" w:cs="Arial"/>
          <w:b/>
          <w:bCs/>
          <w:sz w:val="20"/>
          <w:szCs w:val="20"/>
          <w:lang w:eastAsia="pl-PL"/>
        </w:rPr>
        <w:t>III.3.2) Wiedza i doświadczenie</w:t>
      </w:r>
    </w:p>
    <w:p w:rsidR="00C65321" w:rsidRPr="00C65321" w:rsidRDefault="00C65321" w:rsidP="00C65321">
      <w:pPr>
        <w:spacing w:after="0" w:line="400" w:lineRule="atLeast"/>
        <w:ind w:left="675"/>
        <w:rPr>
          <w:rFonts w:ascii="Arial" w:eastAsia="Times New Roman" w:hAnsi="Arial" w:cs="Arial"/>
          <w:sz w:val="20"/>
          <w:szCs w:val="20"/>
          <w:lang w:eastAsia="pl-PL"/>
        </w:rPr>
      </w:pPr>
      <w:r w:rsidRPr="00C65321">
        <w:rPr>
          <w:rFonts w:ascii="Arial" w:eastAsia="Times New Roman" w:hAnsi="Arial" w:cs="Arial"/>
          <w:b/>
          <w:bCs/>
          <w:sz w:val="20"/>
          <w:szCs w:val="20"/>
          <w:lang w:eastAsia="pl-PL"/>
        </w:rPr>
        <w:t>Opis sposobu dokonywania oceny spełniania tego warunku</w:t>
      </w:r>
    </w:p>
    <w:p w:rsidR="00C65321" w:rsidRPr="00C65321" w:rsidRDefault="00C65321" w:rsidP="00C65321">
      <w:pPr>
        <w:numPr>
          <w:ilvl w:val="1"/>
          <w:numId w:val="3"/>
        </w:numPr>
        <w:spacing w:after="0" w:line="400" w:lineRule="atLeast"/>
        <w:ind w:left="1125"/>
        <w:rPr>
          <w:rFonts w:ascii="Arial" w:eastAsia="Times New Roman" w:hAnsi="Arial" w:cs="Arial"/>
          <w:sz w:val="20"/>
          <w:szCs w:val="20"/>
          <w:lang w:eastAsia="pl-PL"/>
        </w:rPr>
      </w:pPr>
      <w:r w:rsidRPr="00C65321">
        <w:rPr>
          <w:rFonts w:ascii="Arial" w:eastAsia="Times New Roman" w:hAnsi="Arial" w:cs="Arial"/>
          <w:sz w:val="20"/>
          <w:szCs w:val="20"/>
          <w:lang w:eastAsia="pl-PL"/>
        </w:rPr>
        <w:lastRenderedPageBreak/>
        <w:t>Wykonawca składa oświadczenie. Ocena spełniania warunków odbędzie się zgodnie z formułą spełnia / nie spełnia, na podstawie złożonych wraz z ofertą dokumentów oraz oświadczeń.</w:t>
      </w:r>
    </w:p>
    <w:p w:rsidR="00C65321" w:rsidRPr="00C65321" w:rsidRDefault="00C65321" w:rsidP="00C65321">
      <w:pPr>
        <w:numPr>
          <w:ilvl w:val="0"/>
          <w:numId w:val="3"/>
        </w:numPr>
        <w:spacing w:after="0" w:line="400" w:lineRule="atLeast"/>
        <w:ind w:left="675"/>
        <w:rPr>
          <w:rFonts w:ascii="Arial" w:eastAsia="Times New Roman" w:hAnsi="Arial" w:cs="Arial"/>
          <w:sz w:val="20"/>
          <w:szCs w:val="20"/>
          <w:lang w:eastAsia="pl-PL"/>
        </w:rPr>
      </w:pPr>
      <w:r w:rsidRPr="00C65321">
        <w:rPr>
          <w:rFonts w:ascii="Arial" w:eastAsia="Times New Roman" w:hAnsi="Arial" w:cs="Arial"/>
          <w:b/>
          <w:bCs/>
          <w:sz w:val="20"/>
          <w:szCs w:val="20"/>
          <w:lang w:eastAsia="pl-PL"/>
        </w:rPr>
        <w:t>III.3.3) Potencjał techniczny</w:t>
      </w:r>
    </w:p>
    <w:p w:rsidR="00C65321" w:rsidRPr="00C65321" w:rsidRDefault="00C65321" w:rsidP="00C65321">
      <w:pPr>
        <w:spacing w:after="0" w:line="400" w:lineRule="atLeast"/>
        <w:ind w:left="675"/>
        <w:rPr>
          <w:rFonts w:ascii="Arial" w:eastAsia="Times New Roman" w:hAnsi="Arial" w:cs="Arial"/>
          <w:sz w:val="20"/>
          <w:szCs w:val="20"/>
          <w:lang w:eastAsia="pl-PL"/>
        </w:rPr>
      </w:pPr>
      <w:r w:rsidRPr="00C65321">
        <w:rPr>
          <w:rFonts w:ascii="Arial" w:eastAsia="Times New Roman" w:hAnsi="Arial" w:cs="Arial"/>
          <w:b/>
          <w:bCs/>
          <w:sz w:val="20"/>
          <w:szCs w:val="20"/>
          <w:lang w:eastAsia="pl-PL"/>
        </w:rPr>
        <w:t>Opis sposobu dokonywania oceny spełniania tego warunku</w:t>
      </w:r>
    </w:p>
    <w:p w:rsidR="00C65321" w:rsidRPr="00C65321" w:rsidRDefault="00C65321" w:rsidP="00C65321">
      <w:pPr>
        <w:numPr>
          <w:ilvl w:val="1"/>
          <w:numId w:val="3"/>
        </w:numPr>
        <w:spacing w:after="0" w:line="400" w:lineRule="atLeast"/>
        <w:ind w:left="1125"/>
        <w:rPr>
          <w:rFonts w:ascii="Arial" w:eastAsia="Times New Roman" w:hAnsi="Arial" w:cs="Arial"/>
          <w:sz w:val="20"/>
          <w:szCs w:val="20"/>
          <w:lang w:eastAsia="pl-PL"/>
        </w:rPr>
      </w:pPr>
      <w:r w:rsidRPr="00C65321">
        <w:rPr>
          <w:rFonts w:ascii="Arial" w:eastAsia="Times New Roman" w:hAnsi="Arial" w:cs="Arial"/>
          <w:sz w:val="20"/>
          <w:szCs w:val="20"/>
          <w:lang w:eastAsia="pl-PL"/>
        </w:rPr>
        <w:t>Wykonawca musi dysponować odpowiednim potencjałem technicznym oraz osobami zdolnymi do wykonania zamówienia, tj. dysponuje co najmniej: 4 klimatyzowanymi, ogrzewanymi autokarami umożliwiającymi jednorazowy przewóz 50 osób każdy, 3 klimatyzowanymi, ogrzewanymi autokarami umożliwiającymi jednorazowy przewóz 30 osób każdy, 2 klimatyzowanymi, ogrzewanymi autokarami umożliwiającymi jednorazowy przewóz 20 osób każdy, 1 klimatyzowanym, ogrzewanym mikrobusem umożliwiającym jednorazowy przewóz 16 osób, 1 klimatyzowanym, ogrzewanym mikrobusem umożliwiającym jednorazowy przewóz 9 osób, 1 klimatyzowanym, ogrzewanym samochodem osobowym umożliwiającym jednorazowy przewóz 3 osób; każdy pojazd musi posiadać aktualne badania diagnostyczne, wykupione ubezpieczenie OC i NNW. Wykonawca składa oświadczenie oraz wykaz urządzeń technicznych. Ocena spełniania warunków odbędzie się zgodnie z formułą spełnia / nie spełnia, na podstawie złożonych wraz z ofertą dokumentów oraz oświadczeń.</w:t>
      </w:r>
    </w:p>
    <w:p w:rsidR="00C65321" w:rsidRPr="00C65321" w:rsidRDefault="00C65321" w:rsidP="00C65321">
      <w:pPr>
        <w:numPr>
          <w:ilvl w:val="0"/>
          <w:numId w:val="3"/>
        </w:numPr>
        <w:spacing w:after="0" w:line="400" w:lineRule="atLeast"/>
        <w:ind w:left="675"/>
        <w:rPr>
          <w:rFonts w:ascii="Arial" w:eastAsia="Times New Roman" w:hAnsi="Arial" w:cs="Arial"/>
          <w:sz w:val="20"/>
          <w:szCs w:val="20"/>
          <w:lang w:eastAsia="pl-PL"/>
        </w:rPr>
      </w:pPr>
      <w:r w:rsidRPr="00C65321">
        <w:rPr>
          <w:rFonts w:ascii="Arial" w:eastAsia="Times New Roman" w:hAnsi="Arial" w:cs="Arial"/>
          <w:b/>
          <w:bCs/>
          <w:sz w:val="20"/>
          <w:szCs w:val="20"/>
          <w:lang w:eastAsia="pl-PL"/>
        </w:rPr>
        <w:t>III.3.4) Osoby zdolne do wykonania zamówienia</w:t>
      </w:r>
    </w:p>
    <w:p w:rsidR="00C65321" w:rsidRPr="00C65321" w:rsidRDefault="00C65321" w:rsidP="00C65321">
      <w:pPr>
        <w:spacing w:after="0" w:line="400" w:lineRule="atLeast"/>
        <w:ind w:left="675"/>
        <w:rPr>
          <w:rFonts w:ascii="Arial" w:eastAsia="Times New Roman" w:hAnsi="Arial" w:cs="Arial"/>
          <w:sz w:val="20"/>
          <w:szCs w:val="20"/>
          <w:lang w:eastAsia="pl-PL"/>
        </w:rPr>
      </w:pPr>
      <w:r w:rsidRPr="00C65321">
        <w:rPr>
          <w:rFonts w:ascii="Arial" w:eastAsia="Times New Roman" w:hAnsi="Arial" w:cs="Arial"/>
          <w:b/>
          <w:bCs/>
          <w:sz w:val="20"/>
          <w:szCs w:val="20"/>
          <w:lang w:eastAsia="pl-PL"/>
        </w:rPr>
        <w:t>Opis sposobu dokonywania oceny spełniania tego warunku</w:t>
      </w:r>
    </w:p>
    <w:p w:rsidR="00C65321" w:rsidRPr="00C65321" w:rsidRDefault="00C65321" w:rsidP="00C65321">
      <w:pPr>
        <w:numPr>
          <w:ilvl w:val="1"/>
          <w:numId w:val="3"/>
        </w:numPr>
        <w:spacing w:after="0" w:line="400" w:lineRule="atLeast"/>
        <w:ind w:left="1125"/>
        <w:rPr>
          <w:rFonts w:ascii="Arial" w:eastAsia="Times New Roman" w:hAnsi="Arial" w:cs="Arial"/>
          <w:sz w:val="20"/>
          <w:szCs w:val="20"/>
          <w:lang w:eastAsia="pl-PL"/>
        </w:rPr>
      </w:pPr>
      <w:r w:rsidRPr="00C65321">
        <w:rPr>
          <w:rFonts w:ascii="Arial" w:eastAsia="Times New Roman" w:hAnsi="Arial" w:cs="Arial"/>
          <w:sz w:val="20"/>
          <w:szCs w:val="20"/>
          <w:lang w:eastAsia="pl-PL"/>
        </w:rPr>
        <w:t>Wykonawca składa oświadczenie. Ocena spełniania warunków odbędzie się zgodnie z formułą spełnia / nie spełnia, na podstawie złożonych wraz z ofertą dokumentów oraz oświadczeń.</w:t>
      </w:r>
    </w:p>
    <w:p w:rsidR="00C65321" w:rsidRPr="00C65321" w:rsidRDefault="00C65321" w:rsidP="00C65321">
      <w:pPr>
        <w:numPr>
          <w:ilvl w:val="0"/>
          <w:numId w:val="3"/>
        </w:numPr>
        <w:spacing w:after="0" w:line="400" w:lineRule="atLeast"/>
        <w:ind w:left="675"/>
        <w:rPr>
          <w:rFonts w:ascii="Arial" w:eastAsia="Times New Roman" w:hAnsi="Arial" w:cs="Arial"/>
          <w:sz w:val="20"/>
          <w:szCs w:val="20"/>
          <w:lang w:eastAsia="pl-PL"/>
        </w:rPr>
      </w:pPr>
      <w:r w:rsidRPr="00C65321">
        <w:rPr>
          <w:rFonts w:ascii="Arial" w:eastAsia="Times New Roman" w:hAnsi="Arial" w:cs="Arial"/>
          <w:b/>
          <w:bCs/>
          <w:sz w:val="20"/>
          <w:szCs w:val="20"/>
          <w:lang w:eastAsia="pl-PL"/>
        </w:rPr>
        <w:t>III.3.5) Sytuacja ekonomiczna i finansowa</w:t>
      </w:r>
    </w:p>
    <w:p w:rsidR="00C65321" w:rsidRPr="00C65321" w:rsidRDefault="00C65321" w:rsidP="00C65321">
      <w:pPr>
        <w:spacing w:after="0" w:line="400" w:lineRule="atLeast"/>
        <w:ind w:left="675"/>
        <w:rPr>
          <w:rFonts w:ascii="Arial" w:eastAsia="Times New Roman" w:hAnsi="Arial" w:cs="Arial"/>
          <w:sz w:val="20"/>
          <w:szCs w:val="20"/>
          <w:lang w:eastAsia="pl-PL"/>
        </w:rPr>
      </w:pPr>
      <w:r w:rsidRPr="00C65321">
        <w:rPr>
          <w:rFonts w:ascii="Arial" w:eastAsia="Times New Roman" w:hAnsi="Arial" w:cs="Arial"/>
          <w:b/>
          <w:bCs/>
          <w:sz w:val="20"/>
          <w:szCs w:val="20"/>
          <w:lang w:eastAsia="pl-PL"/>
        </w:rPr>
        <w:t>Opis sposobu dokonywania oceny spełniania tego warunku</w:t>
      </w:r>
    </w:p>
    <w:p w:rsidR="00C65321" w:rsidRPr="00C65321" w:rsidRDefault="00C65321" w:rsidP="00C65321">
      <w:pPr>
        <w:numPr>
          <w:ilvl w:val="1"/>
          <w:numId w:val="3"/>
        </w:numPr>
        <w:spacing w:after="0" w:line="400" w:lineRule="atLeast"/>
        <w:ind w:left="1125"/>
        <w:rPr>
          <w:rFonts w:ascii="Arial" w:eastAsia="Times New Roman" w:hAnsi="Arial" w:cs="Arial"/>
          <w:sz w:val="20"/>
          <w:szCs w:val="20"/>
          <w:lang w:eastAsia="pl-PL"/>
        </w:rPr>
      </w:pPr>
      <w:r w:rsidRPr="00C65321">
        <w:rPr>
          <w:rFonts w:ascii="Arial" w:eastAsia="Times New Roman" w:hAnsi="Arial" w:cs="Arial"/>
          <w:sz w:val="20"/>
          <w:szCs w:val="20"/>
          <w:lang w:eastAsia="pl-PL"/>
        </w:rPr>
        <w:t>Wykonawca składa oświadczenie. Ocena spełniania warunków odbędzie się zgodnie z formułą spełnia / nie spełnia, na podstawie złożonych wraz z ofertą dokumentów oraz oświadczeń.</w:t>
      </w:r>
    </w:p>
    <w:p w:rsidR="00C65321" w:rsidRPr="00C65321" w:rsidRDefault="00C65321" w:rsidP="00C65321">
      <w:pPr>
        <w:spacing w:after="0" w:line="400" w:lineRule="atLeast"/>
        <w:ind w:left="225"/>
        <w:rPr>
          <w:rFonts w:ascii="Arial" w:eastAsia="Times New Roman" w:hAnsi="Arial" w:cs="Arial"/>
          <w:sz w:val="20"/>
          <w:szCs w:val="20"/>
          <w:lang w:eastAsia="pl-PL"/>
        </w:rPr>
      </w:pPr>
      <w:r w:rsidRPr="00C65321">
        <w:rPr>
          <w:rFonts w:ascii="Arial" w:eastAsia="Times New Roman" w:hAnsi="Arial" w:cs="Arial"/>
          <w:b/>
          <w:bCs/>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C65321" w:rsidRPr="00C65321" w:rsidRDefault="00C65321" w:rsidP="00C65321">
      <w:pPr>
        <w:numPr>
          <w:ilvl w:val="0"/>
          <w:numId w:val="4"/>
        </w:numPr>
        <w:spacing w:after="0" w:line="400" w:lineRule="atLeast"/>
        <w:ind w:left="675"/>
        <w:rPr>
          <w:rFonts w:ascii="Arial" w:eastAsia="Times New Roman" w:hAnsi="Arial" w:cs="Arial"/>
          <w:sz w:val="20"/>
          <w:szCs w:val="20"/>
          <w:lang w:eastAsia="pl-PL"/>
        </w:rPr>
      </w:pPr>
      <w:r w:rsidRPr="00C65321">
        <w:rPr>
          <w:rFonts w:ascii="Arial" w:eastAsia="Times New Roman" w:hAnsi="Arial" w:cs="Arial"/>
          <w:b/>
          <w:bCs/>
          <w:sz w:val="20"/>
          <w:szCs w:val="20"/>
          <w:lang w:eastAsia="pl-PL"/>
        </w:rPr>
        <w:t>III.4.1) W zakresie wykazania spełniania przez wykonawcę warunków, o których mowa w art. 22 ust. 1 ustawy, oprócz oświadczenia o spełnieniu warunków udziału w postępowaniu, należy przedłożyć:</w:t>
      </w:r>
    </w:p>
    <w:p w:rsidR="00C65321" w:rsidRPr="00C65321" w:rsidRDefault="00C65321" w:rsidP="00C65321">
      <w:pPr>
        <w:numPr>
          <w:ilvl w:val="1"/>
          <w:numId w:val="4"/>
        </w:numPr>
        <w:spacing w:before="100" w:beforeAutospacing="1" w:after="180" w:line="400" w:lineRule="atLeast"/>
        <w:ind w:left="1170" w:right="300"/>
        <w:jc w:val="both"/>
        <w:rPr>
          <w:rFonts w:ascii="Arial" w:eastAsia="Times New Roman" w:hAnsi="Arial" w:cs="Arial"/>
          <w:sz w:val="20"/>
          <w:szCs w:val="20"/>
          <w:lang w:eastAsia="pl-PL"/>
        </w:rPr>
      </w:pPr>
      <w:r w:rsidRPr="00C65321">
        <w:rPr>
          <w:rFonts w:ascii="Arial" w:eastAsia="Times New Roman" w:hAnsi="Arial" w:cs="Arial"/>
          <w:sz w:val="20"/>
          <w:szCs w:val="20"/>
          <w:lang w:eastAsia="pl-PL"/>
        </w:rPr>
        <w:lastRenderedPageBreak/>
        <w:t xml:space="preserve">koncesję, zezwolenie lub licencję </w:t>
      </w:r>
    </w:p>
    <w:p w:rsidR="00C65321" w:rsidRPr="00C65321" w:rsidRDefault="00C65321" w:rsidP="00C65321">
      <w:pPr>
        <w:numPr>
          <w:ilvl w:val="1"/>
          <w:numId w:val="4"/>
        </w:numPr>
        <w:spacing w:before="100" w:beforeAutospacing="1" w:after="180" w:line="400" w:lineRule="atLeast"/>
        <w:ind w:left="1170" w:right="300"/>
        <w:jc w:val="both"/>
        <w:rPr>
          <w:rFonts w:ascii="Arial" w:eastAsia="Times New Roman" w:hAnsi="Arial" w:cs="Arial"/>
          <w:sz w:val="20"/>
          <w:szCs w:val="20"/>
          <w:lang w:eastAsia="pl-PL"/>
        </w:rPr>
      </w:pPr>
      <w:r w:rsidRPr="00C65321">
        <w:rPr>
          <w:rFonts w:ascii="Arial" w:eastAsia="Times New Roman" w:hAnsi="Arial" w:cs="Arial"/>
          <w:sz w:val="20"/>
          <w:szCs w:val="20"/>
          <w:lang w:eastAsia="pl-PL"/>
        </w:rPr>
        <w:t xml:space="preserve">wykaz narządzi, wyposażenia zakładu i urządzeń technicznych dostępnych wykonawcy usług lub robót budowlanych w celu realizacji zamówienia wraz z informacją o podstawie dysponowania tymi zasobami </w:t>
      </w:r>
    </w:p>
    <w:p w:rsidR="00C65321" w:rsidRPr="00C65321" w:rsidRDefault="00C65321" w:rsidP="00C65321">
      <w:pPr>
        <w:numPr>
          <w:ilvl w:val="0"/>
          <w:numId w:val="4"/>
        </w:numPr>
        <w:spacing w:after="0" w:line="400" w:lineRule="atLeast"/>
        <w:ind w:left="675"/>
        <w:rPr>
          <w:rFonts w:ascii="Arial" w:eastAsia="Times New Roman" w:hAnsi="Arial" w:cs="Arial"/>
          <w:sz w:val="20"/>
          <w:szCs w:val="20"/>
          <w:lang w:eastAsia="pl-PL"/>
        </w:rPr>
      </w:pPr>
      <w:r w:rsidRPr="00C65321">
        <w:rPr>
          <w:rFonts w:ascii="Arial" w:eastAsia="Times New Roman" w:hAnsi="Arial" w:cs="Arial"/>
          <w:b/>
          <w:bCs/>
          <w:sz w:val="20"/>
          <w:szCs w:val="20"/>
          <w:lang w:eastAsia="pl-PL"/>
        </w:rPr>
        <w:t>III.4.2) W zakresie potwierdzenia niepodlegania wykluczeniu na podstawie art. 24 ust. 1 ustawy, należy przedłożyć:</w:t>
      </w:r>
    </w:p>
    <w:p w:rsidR="00C65321" w:rsidRPr="00C65321" w:rsidRDefault="00C65321" w:rsidP="00C65321">
      <w:pPr>
        <w:numPr>
          <w:ilvl w:val="1"/>
          <w:numId w:val="4"/>
        </w:numPr>
        <w:spacing w:before="100" w:beforeAutospacing="1" w:after="180" w:line="400" w:lineRule="atLeast"/>
        <w:ind w:left="1170" w:right="300"/>
        <w:jc w:val="both"/>
        <w:rPr>
          <w:rFonts w:ascii="Arial" w:eastAsia="Times New Roman" w:hAnsi="Arial" w:cs="Arial"/>
          <w:sz w:val="20"/>
          <w:szCs w:val="20"/>
          <w:lang w:eastAsia="pl-PL"/>
        </w:rPr>
      </w:pPr>
      <w:r w:rsidRPr="00C65321">
        <w:rPr>
          <w:rFonts w:ascii="Arial" w:eastAsia="Times New Roman" w:hAnsi="Arial" w:cs="Arial"/>
          <w:sz w:val="20"/>
          <w:szCs w:val="20"/>
          <w:lang w:eastAsia="pl-PL"/>
        </w:rPr>
        <w:t xml:space="preserve">oświadczenie o braku podstaw do wykluczenia </w:t>
      </w:r>
    </w:p>
    <w:p w:rsidR="00C65321" w:rsidRPr="00C65321" w:rsidRDefault="00C65321" w:rsidP="00C65321">
      <w:pPr>
        <w:numPr>
          <w:ilvl w:val="1"/>
          <w:numId w:val="4"/>
        </w:numPr>
        <w:spacing w:before="100" w:beforeAutospacing="1" w:after="180" w:line="400" w:lineRule="atLeast"/>
        <w:ind w:left="1170" w:right="300"/>
        <w:jc w:val="both"/>
        <w:rPr>
          <w:rFonts w:ascii="Arial" w:eastAsia="Times New Roman" w:hAnsi="Arial" w:cs="Arial"/>
          <w:sz w:val="20"/>
          <w:szCs w:val="20"/>
          <w:lang w:eastAsia="pl-PL"/>
        </w:rPr>
      </w:pPr>
      <w:r w:rsidRPr="00C65321">
        <w:rPr>
          <w:rFonts w:ascii="Arial" w:eastAsia="Times New Roman" w:hAnsi="Arial" w:cs="Arial"/>
          <w:sz w:val="20"/>
          <w:szCs w:val="20"/>
          <w:lang w:eastAsia="pl-PL"/>
        </w:rPr>
        <w:t xml:space="preserve">aktualny odpis z właściwego rejestru, jeżeli odrębne przepisy wymagają wpisu do rejestru, w celu wykazania braku podstaw do wykluczenia w oparciu o art. 24 ust. 1 pkt 2 ustawy, wystawiony nie wcześniej niż 6 miesięcy przed upływem terminu składania wniosków o dopuszczenie do udziału w postępowaniu o udzielenie zamówienia albo składania ofert, a w stosunku do osób fizycznych oświadczenie w zakresie art. 24 ust. 1 pkt 2 ustawy </w:t>
      </w:r>
    </w:p>
    <w:p w:rsidR="00C65321" w:rsidRPr="00C65321" w:rsidRDefault="00C65321" w:rsidP="00C65321">
      <w:pPr>
        <w:numPr>
          <w:ilvl w:val="0"/>
          <w:numId w:val="4"/>
        </w:numPr>
        <w:spacing w:after="0" w:line="400" w:lineRule="atLeast"/>
        <w:ind w:left="675"/>
        <w:rPr>
          <w:rFonts w:ascii="Arial" w:eastAsia="Times New Roman" w:hAnsi="Arial" w:cs="Arial"/>
          <w:b/>
          <w:bCs/>
          <w:sz w:val="20"/>
          <w:szCs w:val="20"/>
          <w:lang w:eastAsia="pl-PL"/>
        </w:rPr>
      </w:pPr>
      <w:r w:rsidRPr="00C65321">
        <w:rPr>
          <w:rFonts w:ascii="Arial" w:eastAsia="Times New Roman" w:hAnsi="Arial" w:cs="Arial"/>
          <w:b/>
          <w:bCs/>
          <w:sz w:val="20"/>
          <w:szCs w:val="20"/>
          <w:lang w:eastAsia="pl-PL"/>
        </w:rPr>
        <w:t>III.4.3) Dokumenty podmiotów zagranicznych</w:t>
      </w:r>
    </w:p>
    <w:p w:rsidR="00C65321" w:rsidRPr="00C65321" w:rsidRDefault="00C65321" w:rsidP="00C65321">
      <w:pPr>
        <w:spacing w:after="0" w:line="400" w:lineRule="atLeast"/>
        <w:ind w:left="675"/>
        <w:rPr>
          <w:rFonts w:ascii="Arial" w:eastAsia="Times New Roman" w:hAnsi="Arial" w:cs="Arial"/>
          <w:b/>
          <w:bCs/>
          <w:sz w:val="20"/>
          <w:szCs w:val="20"/>
          <w:lang w:eastAsia="pl-PL"/>
        </w:rPr>
      </w:pPr>
      <w:r w:rsidRPr="00C65321">
        <w:rPr>
          <w:rFonts w:ascii="Arial" w:eastAsia="Times New Roman" w:hAnsi="Arial" w:cs="Arial"/>
          <w:b/>
          <w:bCs/>
          <w:sz w:val="20"/>
          <w:szCs w:val="20"/>
          <w:lang w:eastAsia="pl-PL"/>
        </w:rPr>
        <w:t>Jeżeli wykonawca ma siedzibę lub miejsce zamieszkania poza terytorium Rzeczypospolitej Polskiej, przedkłada:</w:t>
      </w:r>
    </w:p>
    <w:p w:rsidR="00C65321" w:rsidRPr="00C65321" w:rsidRDefault="00C65321" w:rsidP="00C65321">
      <w:pPr>
        <w:spacing w:after="0" w:line="400" w:lineRule="atLeast"/>
        <w:ind w:left="675"/>
        <w:rPr>
          <w:rFonts w:ascii="Arial" w:eastAsia="Times New Roman" w:hAnsi="Arial" w:cs="Arial"/>
          <w:b/>
          <w:bCs/>
          <w:sz w:val="20"/>
          <w:szCs w:val="20"/>
          <w:lang w:eastAsia="pl-PL"/>
        </w:rPr>
      </w:pPr>
      <w:r w:rsidRPr="00C65321">
        <w:rPr>
          <w:rFonts w:ascii="Arial" w:eastAsia="Times New Roman" w:hAnsi="Arial" w:cs="Arial"/>
          <w:b/>
          <w:bCs/>
          <w:sz w:val="20"/>
          <w:szCs w:val="20"/>
          <w:lang w:eastAsia="pl-PL"/>
        </w:rPr>
        <w:t>III.4.3.1) dokument wystawiony w kraju, w którym ma siedzibę lub miejsce zamieszkania potwierdzający, że:</w:t>
      </w:r>
    </w:p>
    <w:p w:rsidR="00C65321" w:rsidRPr="00C65321" w:rsidRDefault="00C65321" w:rsidP="00C65321">
      <w:pPr>
        <w:numPr>
          <w:ilvl w:val="1"/>
          <w:numId w:val="4"/>
        </w:numPr>
        <w:spacing w:before="100" w:beforeAutospacing="1" w:after="180" w:line="400" w:lineRule="atLeast"/>
        <w:ind w:left="1170" w:right="300"/>
        <w:jc w:val="both"/>
        <w:rPr>
          <w:rFonts w:ascii="Arial" w:eastAsia="Times New Roman" w:hAnsi="Arial" w:cs="Arial"/>
          <w:sz w:val="20"/>
          <w:szCs w:val="20"/>
          <w:lang w:eastAsia="pl-PL"/>
        </w:rPr>
      </w:pPr>
      <w:r w:rsidRPr="00C65321">
        <w:rPr>
          <w:rFonts w:ascii="Arial" w:eastAsia="Times New Roman" w:hAnsi="Arial" w:cs="Arial"/>
          <w:sz w:val="20"/>
          <w:szCs w:val="20"/>
          <w:lang w:eastAsia="pl-PL"/>
        </w:rPr>
        <w:t xml:space="preserve">nie otwarto jego likwidacji ani nie ogłoszono upadłości - wystawiony nie wcześniej niż 6 miesięcy przed upływem terminu składania wniosków o dopuszczenie do udziału w postępowaniu o udzielenie zamówienia albo składania ofert </w:t>
      </w:r>
    </w:p>
    <w:p w:rsidR="00C65321" w:rsidRPr="00C65321" w:rsidRDefault="00C65321" w:rsidP="00C65321">
      <w:pPr>
        <w:spacing w:after="0" w:line="400" w:lineRule="atLeast"/>
        <w:ind w:left="225"/>
        <w:rPr>
          <w:rFonts w:ascii="Arial" w:eastAsia="Times New Roman" w:hAnsi="Arial" w:cs="Arial"/>
          <w:b/>
          <w:bCs/>
          <w:sz w:val="20"/>
          <w:szCs w:val="20"/>
          <w:lang w:eastAsia="pl-PL"/>
        </w:rPr>
      </w:pPr>
      <w:r w:rsidRPr="00C65321">
        <w:rPr>
          <w:rFonts w:ascii="Arial" w:eastAsia="Times New Roman" w:hAnsi="Arial" w:cs="Arial"/>
          <w:b/>
          <w:bCs/>
          <w:sz w:val="20"/>
          <w:szCs w:val="20"/>
          <w:lang w:eastAsia="pl-PL"/>
        </w:rPr>
        <w:t>III.6) INNE DOKUMENTY</w:t>
      </w:r>
    </w:p>
    <w:p w:rsidR="00C65321" w:rsidRPr="00C65321" w:rsidRDefault="00C65321" w:rsidP="00C65321">
      <w:pPr>
        <w:spacing w:after="0" w:line="400" w:lineRule="atLeast"/>
        <w:ind w:left="225"/>
        <w:rPr>
          <w:rFonts w:ascii="Arial" w:eastAsia="Times New Roman" w:hAnsi="Arial" w:cs="Arial"/>
          <w:b/>
          <w:bCs/>
          <w:sz w:val="20"/>
          <w:szCs w:val="20"/>
          <w:lang w:eastAsia="pl-PL"/>
        </w:rPr>
      </w:pPr>
      <w:r w:rsidRPr="00C65321">
        <w:rPr>
          <w:rFonts w:ascii="Arial" w:eastAsia="Times New Roman" w:hAnsi="Arial" w:cs="Arial"/>
          <w:b/>
          <w:bCs/>
          <w:sz w:val="20"/>
          <w:szCs w:val="20"/>
          <w:lang w:eastAsia="pl-PL"/>
        </w:rPr>
        <w:t>Inne dokumenty niewymienione w pkt III.4) albo w pkt III.5)</w:t>
      </w:r>
    </w:p>
    <w:p w:rsidR="00C65321" w:rsidRPr="00C65321" w:rsidRDefault="00C65321" w:rsidP="00C65321">
      <w:pPr>
        <w:spacing w:after="0" w:line="400" w:lineRule="atLeast"/>
        <w:ind w:left="225"/>
        <w:rPr>
          <w:rFonts w:ascii="Arial" w:eastAsia="Times New Roman" w:hAnsi="Arial" w:cs="Arial"/>
          <w:sz w:val="20"/>
          <w:szCs w:val="20"/>
          <w:lang w:eastAsia="pl-PL"/>
        </w:rPr>
      </w:pPr>
      <w:r w:rsidRPr="00C65321">
        <w:rPr>
          <w:rFonts w:ascii="Arial" w:eastAsia="Times New Roman" w:hAnsi="Arial" w:cs="Arial"/>
          <w:sz w:val="20"/>
          <w:szCs w:val="20"/>
          <w:lang w:eastAsia="pl-PL"/>
        </w:rPr>
        <w:t>Jeżeli Wykonawca polega na wiedzy i doświadczeniu, potencjale technicznym, osobach zdolnych do wykonania zamówienia lub zdolnościach finansowych innego podmiotu lub podmiotów zobowiązany jest udowodnić Zamawiającemu, iż będzie dysponował tymi zasobami, w szczególności przedstawić pisemne zobowiązanie tego podmiotu lub podmiotów do oddania mu do dyspozycji niezbędnych zasobów na okres korzystania z nich przy wykonywaniu zamówienia.</w:t>
      </w:r>
    </w:p>
    <w:p w:rsidR="00C65321" w:rsidRPr="00C65321" w:rsidRDefault="00C65321" w:rsidP="00C65321">
      <w:pPr>
        <w:spacing w:after="0" w:line="400" w:lineRule="atLeast"/>
        <w:ind w:left="225"/>
        <w:rPr>
          <w:rFonts w:ascii="Arial" w:eastAsia="Times New Roman" w:hAnsi="Arial" w:cs="Arial"/>
          <w:sz w:val="20"/>
          <w:szCs w:val="20"/>
          <w:lang w:eastAsia="pl-PL"/>
        </w:rPr>
      </w:pPr>
      <w:r w:rsidRPr="00C65321">
        <w:rPr>
          <w:rFonts w:ascii="Arial" w:eastAsia="Times New Roman" w:hAnsi="Arial" w:cs="Arial"/>
          <w:b/>
          <w:bCs/>
          <w:sz w:val="20"/>
          <w:szCs w:val="20"/>
          <w:lang w:eastAsia="pl-PL"/>
        </w:rPr>
        <w:t xml:space="preserve">III.7) Czy ogranicza się możliwość ubiegania się o zamówienie publiczne tylko dla wykonawców, u których ponad 50 % pracowników stanowią osoby niepełnosprawne: </w:t>
      </w:r>
      <w:r w:rsidRPr="00C65321">
        <w:rPr>
          <w:rFonts w:ascii="Arial" w:eastAsia="Times New Roman" w:hAnsi="Arial" w:cs="Arial"/>
          <w:sz w:val="20"/>
          <w:szCs w:val="20"/>
          <w:lang w:eastAsia="pl-PL"/>
        </w:rPr>
        <w:t>nie</w:t>
      </w:r>
    </w:p>
    <w:p w:rsidR="00C65321" w:rsidRPr="00C65321" w:rsidRDefault="00C65321" w:rsidP="00C65321">
      <w:pPr>
        <w:spacing w:before="375" w:after="225" w:line="400" w:lineRule="atLeast"/>
        <w:rPr>
          <w:rFonts w:ascii="Arial" w:eastAsia="Times New Roman" w:hAnsi="Arial" w:cs="Arial"/>
          <w:b/>
          <w:bCs/>
          <w:sz w:val="24"/>
          <w:szCs w:val="24"/>
          <w:u w:val="single"/>
          <w:lang w:eastAsia="pl-PL"/>
        </w:rPr>
      </w:pPr>
      <w:r w:rsidRPr="00C65321">
        <w:rPr>
          <w:rFonts w:ascii="Arial" w:eastAsia="Times New Roman" w:hAnsi="Arial" w:cs="Arial"/>
          <w:b/>
          <w:bCs/>
          <w:sz w:val="24"/>
          <w:szCs w:val="24"/>
          <w:u w:val="single"/>
          <w:lang w:eastAsia="pl-PL"/>
        </w:rPr>
        <w:t>SEKCJA IV: PROCEDURA</w:t>
      </w:r>
    </w:p>
    <w:p w:rsidR="00C65321" w:rsidRPr="00C65321" w:rsidRDefault="00C65321" w:rsidP="00C65321">
      <w:pPr>
        <w:spacing w:after="0" w:line="400" w:lineRule="atLeast"/>
        <w:ind w:left="225"/>
        <w:rPr>
          <w:rFonts w:ascii="Arial" w:eastAsia="Times New Roman" w:hAnsi="Arial" w:cs="Arial"/>
          <w:sz w:val="20"/>
          <w:szCs w:val="20"/>
          <w:lang w:eastAsia="pl-PL"/>
        </w:rPr>
      </w:pPr>
      <w:r w:rsidRPr="00C65321">
        <w:rPr>
          <w:rFonts w:ascii="Arial" w:eastAsia="Times New Roman" w:hAnsi="Arial" w:cs="Arial"/>
          <w:b/>
          <w:bCs/>
          <w:sz w:val="20"/>
          <w:szCs w:val="20"/>
          <w:lang w:eastAsia="pl-PL"/>
        </w:rPr>
        <w:lastRenderedPageBreak/>
        <w:t>IV.1) TRYB UDZIELENIA ZAMÓWIENIA</w:t>
      </w:r>
    </w:p>
    <w:p w:rsidR="00C65321" w:rsidRPr="00C65321" w:rsidRDefault="00C65321" w:rsidP="00C65321">
      <w:pPr>
        <w:spacing w:after="0" w:line="400" w:lineRule="atLeast"/>
        <w:ind w:left="225"/>
        <w:rPr>
          <w:rFonts w:ascii="Arial" w:eastAsia="Times New Roman" w:hAnsi="Arial" w:cs="Arial"/>
          <w:sz w:val="20"/>
          <w:szCs w:val="20"/>
          <w:lang w:eastAsia="pl-PL"/>
        </w:rPr>
      </w:pPr>
      <w:r w:rsidRPr="00C65321">
        <w:rPr>
          <w:rFonts w:ascii="Arial" w:eastAsia="Times New Roman" w:hAnsi="Arial" w:cs="Arial"/>
          <w:b/>
          <w:bCs/>
          <w:sz w:val="20"/>
          <w:szCs w:val="20"/>
          <w:lang w:eastAsia="pl-PL"/>
        </w:rPr>
        <w:t>IV.1.1) Tryb udzielenia zamówienia:</w:t>
      </w:r>
      <w:r w:rsidRPr="00C65321">
        <w:rPr>
          <w:rFonts w:ascii="Arial" w:eastAsia="Times New Roman" w:hAnsi="Arial" w:cs="Arial"/>
          <w:sz w:val="20"/>
          <w:szCs w:val="20"/>
          <w:lang w:eastAsia="pl-PL"/>
        </w:rPr>
        <w:t xml:space="preserve"> przetarg nieograniczony.</w:t>
      </w:r>
    </w:p>
    <w:p w:rsidR="00C65321" w:rsidRPr="00C65321" w:rsidRDefault="00C65321" w:rsidP="00C65321">
      <w:pPr>
        <w:spacing w:after="0" w:line="400" w:lineRule="atLeast"/>
        <w:ind w:left="225"/>
        <w:rPr>
          <w:rFonts w:ascii="Arial" w:eastAsia="Times New Roman" w:hAnsi="Arial" w:cs="Arial"/>
          <w:sz w:val="20"/>
          <w:szCs w:val="20"/>
          <w:lang w:eastAsia="pl-PL"/>
        </w:rPr>
      </w:pPr>
      <w:r w:rsidRPr="00C65321">
        <w:rPr>
          <w:rFonts w:ascii="Arial" w:eastAsia="Times New Roman" w:hAnsi="Arial" w:cs="Arial"/>
          <w:b/>
          <w:bCs/>
          <w:sz w:val="20"/>
          <w:szCs w:val="20"/>
          <w:lang w:eastAsia="pl-PL"/>
        </w:rPr>
        <w:t>IV.2) KRYTERIA OCENY OFERT</w:t>
      </w:r>
    </w:p>
    <w:p w:rsidR="00C65321" w:rsidRPr="00C65321" w:rsidRDefault="00C65321" w:rsidP="00C65321">
      <w:pPr>
        <w:spacing w:after="0" w:line="400" w:lineRule="atLeast"/>
        <w:ind w:left="225"/>
        <w:rPr>
          <w:rFonts w:ascii="Arial" w:eastAsia="Times New Roman" w:hAnsi="Arial" w:cs="Arial"/>
          <w:sz w:val="20"/>
          <w:szCs w:val="20"/>
          <w:lang w:eastAsia="pl-PL"/>
        </w:rPr>
      </w:pPr>
      <w:r w:rsidRPr="00C65321">
        <w:rPr>
          <w:rFonts w:ascii="Arial" w:eastAsia="Times New Roman" w:hAnsi="Arial" w:cs="Arial"/>
          <w:b/>
          <w:bCs/>
          <w:sz w:val="20"/>
          <w:szCs w:val="20"/>
          <w:lang w:eastAsia="pl-PL"/>
        </w:rPr>
        <w:t xml:space="preserve">IV.2.1) Kryteria oceny ofert: </w:t>
      </w:r>
      <w:r w:rsidRPr="00C65321">
        <w:rPr>
          <w:rFonts w:ascii="Arial" w:eastAsia="Times New Roman" w:hAnsi="Arial" w:cs="Arial"/>
          <w:sz w:val="20"/>
          <w:szCs w:val="20"/>
          <w:lang w:eastAsia="pl-PL"/>
        </w:rPr>
        <w:t>najniższa cena.</w:t>
      </w:r>
    </w:p>
    <w:p w:rsidR="00C65321" w:rsidRPr="00C65321" w:rsidRDefault="00C65321" w:rsidP="00C65321">
      <w:pPr>
        <w:spacing w:after="0" w:line="400" w:lineRule="atLeast"/>
        <w:ind w:left="225"/>
        <w:rPr>
          <w:rFonts w:ascii="Arial" w:eastAsia="Times New Roman" w:hAnsi="Arial" w:cs="Arial"/>
          <w:sz w:val="20"/>
          <w:szCs w:val="20"/>
          <w:lang w:eastAsia="pl-PL"/>
        </w:rPr>
      </w:pPr>
      <w:r w:rsidRPr="00C65321">
        <w:rPr>
          <w:rFonts w:ascii="Arial" w:eastAsia="Times New Roman" w:hAnsi="Arial" w:cs="Arial"/>
          <w:b/>
          <w:bCs/>
          <w:sz w:val="20"/>
          <w:szCs w:val="20"/>
          <w:lang w:eastAsia="pl-PL"/>
        </w:rPr>
        <w:t>IV.2.2) Czy przeprowadzona będzie aukcja elektroniczna:</w:t>
      </w:r>
      <w:r w:rsidRPr="00C65321">
        <w:rPr>
          <w:rFonts w:ascii="Arial" w:eastAsia="Times New Roman" w:hAnsi="Arial" w:cs="Arial"/>
          <w:sz w:val="20"/>
          <w:szCs w:val="20"/>
          <w:lang w:eastAsia="pl-PL"/>
        </w:rPr>
        <w:t xml:space="preserve"> nie.</w:t>
      </w:r>
    </w:p>
    <w:p w:rsidR="00C65321" w:rsidRPr="00C65321" w:rsidRDefault="00C65321" w:rsidP="00C65321">
      <w:pPr>
        <w:spacing w:after="0" w:line="400" w:lineRule="atLeast"/>
        <w:ind w:left="225"/>
        <w:rPr>
          <w:rFonts w:ascii="Arial" w:eastAsia="Times New Roman" w:hAnsi="Arial" w:cs="Arial"/>
          <w:sz w:val="20"/>
          <w:szCs w:val="20"/>
          <w:lang w:eastAsia="pl-PL"/>
        </w:rPr>
      </w:pPr>
      <w:r w:rsidRPr="00C65321">
        <w:rPr>
          <w:rFonts w:ascii="Arial" w:eastAsia="Times New Roman" w:hAnsi="Arial" w:cs="Arial"/>
          <w:b/>
          <w:bCs/>
          <w:sz w:val="20"/>
          <w:szCs w:val="20"/>
          <w:lang w:eastAsia="pl-PL"/>
        </w:rPr>
        <w:t>IV.3) ZMIANA UMOWY</w:t>
      </w:r>
    </w:p>
    <w:p w:rsidR="00C65321" w:rsidRPr="00C65321" w:rsidRDefault="00C65321" w:rsidP="00C65321">
      <w:pPr>
        <w:spacing w:after="0" w:line="400" w:lineRule="atLeast"/>
        <w:ind w:left="225"/>
        <w:rPr>
          <w:rFonts w:ascii="Arial" w:eastAsia="Times New Roman" w:hAnsi="Arial" w:cs="Arial"/>
          <w:sz w:val="20"/>
          <w:szCs w:val="20"/>
          <w:lang w:eastAsia="pl-PL"/>
        </w:rPr>
      </w:pPr>
      <w:r w:rsidRPr="00C65321">
        <w:rPr>
          <w:rFonts w:ascii="Arial" w:eastAsia="Times New Roman" w:hAnsi="Arial" w:cs="Arial"/>
          <w:b/>
          <w:bCs/>
          <w:sz w:val="20"/>
          <w:szCs w:val="20"/>
          <w:lang w:eastAsia="pl-PL"/>
        </w:rPr>
        <w:t xml:space="preserve">Czy przewiduje się istotne zmiany postanowień zawartej umowy w stosunku do treści oferty, na podstawie której dokonano wyboru wykonawcy: </w:t>
      </w:r>
      <w:r w:rsidRPr="00C65321">
        <w:rPr>
          <w:rFonts w:ascii="Arial" w:eastAsia="Times New Roman" w:hAnsi="Arial" w:cs="Arial"/>
          <w:sz w:val="20"/>
          <w:szCs w:val="20"/>
          <w:lang w:eastAsia="pl-PL"/>
        </w:rPr>
        <w:t>tak</w:t>
      </w:r>
    </w:p>
    <w:p w:rsidR="00C65321" w:rsidRPr="00C65321" w:rsidRDefault="00C65321" w:rsidP="00C65321">
      <w:pPr>
        <w:spacing w:after="0" w:line="400" w:lineRule="atLeast"/>
        <w:ind w:left="225"/>
        <w:rPr>
          <w:rFonts w:ascii="Arial" w:eastAsia="Times New Roman" w:hAnsi="Arial" w:cs="Arial"/>
          <w:sz w:val="20"/>
          <w:szCs w:val="20"/>
          <w:lang w:eastAsia="pl-PL"/>
        </w:rPr>
      </w:pPr>
      <w:r w:rsidRPr="00C65321">
        <w:rPr>
          <w:rFonts w:ascii="Arial" w:eastAsia="Times New Roman" w:hAnsi="Arial" w:cs="Arial"/>
          <w:b/>
          <w:bCs/>
          <w:sz w:val="20"/>
          <w:szCs w:val="20"/>
          <w:lang w:eastAsia="pl-PL"/>
        </w:rPr>
        <w:t>Dopuszczalne zmiany postanowień umowy oraz określenie warunków zmian</w:t>
      </w:r>
    </w:p>
    <w:p w:rsidR="00C65321" w:rsidRPr="00C65321" w:rsidRDefault="00C65321" w:rsidP="00C65321">
      <w:pPr>
        <w:spacing w:after="0" w:line="400" w:lineRule="atLeast"/>
        <w:ind w:left="225"/>
        <w:rPr>
          <w:rFonts w:ascii="Arial" w:eastAsia="Times New Roman" w:hAnsi="Arial" w:cs="Arial"/>
          <w:sz w:val="20"/>
          <w:szCs w:val="20"/>
          <w:lang w:eastAsia="pl-PL"/>
        </w:rPr>
      </w:pPr>
      <w:r w:rsidRPr="00C65321">
        <w:rPr>
          <w:rFonts w:ascii="Arial" w:eastAsia="Times New Roman" w:hAnsi="Arial" w:cs="Arial"/>
          <w:sz w:val="20"/>
          <w:szCs w:val="20"/>
          <w:lang w:eastAsia="pl-PL"/>
        </w:rPr>
        <w:t>1. Zamawiający przewiduje możliwość dokonania zmiany postanowień zawartej umowy w stosunku do treści oferty, na podstawie której dokona wyboru Wykonawcy w przypadku: a) wystąpienie siły wyższej; b) ustawowa zmiana stawki podatku VAT; c) zmiany terminów realizacji poszczególnych transferów (w uzasadnionych przypadkach i za zgodą obu Stron); 3. Zmiany umowy, o których mowa ust. 1 nie mogą powodować zwiększenia wartości zamówienia ani wydłużenia czasu trwania umowy</w:t>
      </w:r>
    </w:p>
    <w:p w:rsidR="00C65321" w:rsidRPr="00C65321" w:rsidRDefault="00C65321" w:rsidP="00C65321">
      <w:pPr>
        <w:spacing w:after="0" w:line="400" w:lineRule="atLeast"/>
        <w:ind w:left="225"/>
        <w:rPr>
          <w:rFonts w:ascii="Arial" w:eastAsia="Times New Roman" w:hAnsi="Arial" w:cs="Arial"/>
          <w:sz w:val="20"/>
          <w:szCs w:val="20"/>
          <w:lang w:eastAsia="pl-PL"/>
        </w:rPr>
      </w:pPr>
      <w:r w:rsidRPr="00C65321">
        <w:rPr>
          <w:rFonts w:ascii="Arial" w:eastAsia="Times New Roman" w:hAnsi="Arial" w:cs="Arial"/>
          <w:b/>
          <w:bCs/>
          <w:sz w:val="20"/>
          <w:szCs w:val="20"/>
          <w:lang w:eastAsia="pl-PL"/>
        </w:rPr>
        <w:t>IV.4) INFORMACJE ADMINISTRACYJNE</w:t>
      </w:r>
    </w:p>
    <w:p w:rsidR="00C65321" w:rsidRPr="00C65321" w:rsidRDefault="00C65321" w:rsidP="00C65321">
      <w:pPr>
        <w:spacing w:after="0" w:line="400" w:lineRule="atLeast"/>
        <w:ind w:left="225"/>
        <w:rPr>
          <w:rFonts w:ascii="Arial" w:eastAsia="Times New Roman" w:hAnsi="Arial" w:cs="Arial"/>
          <w:sz w:val="20"/>
          <w:szCs w:val="20"/>
          <w:lang w:eastAsia="pl-PL"/>
        </w:rPr>
      </w:pPr>
      <w:r w:rsidRPr="00C65321">
        <w:rPr>
          <w:rFonts w:ascii="Arial" w:eastAsia="Times New Roman" w:hAnsi="Arial" w:cs="Arial"/>
          <w:b/>
          <w:bCs/>
          <w:sz w:val="20"/>
          <w:szCs w:val="20"/>
          <w:lang w:eastAsia="pl-PL"/>
        </w:rPr>
        <w:t>IV.4.1)</w:t>
      </w:r>
      <w:r w:rsidRPr="00C65321">
        <w:rPr>
          <w:rFonts w:ascii="Arial" w:eastAsia="Times New Roman" w:hAnsi="Arial" w:cs="Arial"/>
          <w:sz w:val="20"/>
          <w:szCs w:val="20"/>
          <w:lang w:eastAsia="pl-PL"/>
        </w:rPr>
        <w:t> </w:t>
      </w:r>
      <w:r w:rsidRPr="00C65321">
        <w:rPr>
          <w:rFonts w:ascii="Arial" w:eastAsia="Times New Roman" w:hAnsi="Arial" w:cs="Arial"/>
          <w:b/>
          <w:bCs/>
          <w:sz w:val="20"/>
          <w:szCs w:val="20"/>
          <w:lang w:eastAsia="pl-PL"/>
        </w:rPr>
        <w:t>Adres strony internetowej, na której jest dostępna specyfikacja istotnych warunków zamówienia:</w:t>
      </w:r>
      <w:r w:rsidRPr="00C65321">
        <w:rPr>
          <w:rFonts w:ascii="Arial" w:eastAsia="Times New Roman" w:hAnsi="Arial" w:cs="Arial"/>
          <w:sz w:val="20"/>
          <w:szCs w:val="20"/>
          <w:lang w:eastAsia="pl-PL"/>
        </w:rPr>
        <w:t xml:space="preserve"> www.kssip.gov.pl</w:t>
      </w:r>
      <w:r w:rsidRPr="00C65321">
        <w:rPr>
          <w:rFonts w:ascii="Arial" w:eastAsia="Times New Roman" w:hAnsi="Arial" w:cs="Arial"/>
          <w:sz w:val="20"/>
          <w:szCs w:val="20"/>
          <w:lang w:eastAsia="pl-PL"/>
        </w:rPr>
        <w:br/>
      </w:r>
      <w:r w:rsidRPr="00C65321">
        <w:rPr>
          <w:rFonts w:ascii="Arial" w:eastAsia="Times New Roman" w:hAnsi="Arial" w:cs="Arial"/>
          <w:b/>
          <w:bCs/>
          <w:sz w:val="20"/>
          <w:szCs w:val="20"/>
          <w:lang w:eastAsia="pl-PL"/>
        </w:rPr>
        <w:t>Specyfikację istotnych warunków zamówienia można uzyskać pod adresem:</w:t>
      </w:r>
      <w:r w:rsidRPr="00C65321">
        <w:rPr>
          <w:rFonts w:ascii="Arial" w:eastAsia="Times New Roman" w:hAnsi="Arial" w:cs="Arial"/>
          <w:sz w:val="20"/>
          <w:szCs w:val="20"/>
          <w:lang w:eastAsia="pl-PL"/>
        </w:rPr>
        <w:t xml:space="preserve"> Sebastian Sito, KSSiP, ul. Przy Rondzie 5, 31-547 Kraków, tel. 12 617 96 55, fax 12 617 96 53, e-mail s.sito@kssip.gov.pl..</w:t>
      </w:r>
    </w:p>
    <w:p w:rsidR="00C65321" w:rsidRPr="00C65321" w:rsidRDefault="00C65321" w:rsidP="00C65321">
      <w:pPr>
        <w:spacing w:after="0" w:line="400" w:lineRule="atLeast"/>
        <w:ind w:left="225"/>
        <w:rPr>
          <w:rFonts w:ascii="Arial" w:eastAsia="Times New Roman" w:hAnsi="Arial" w:cs="Arial"/>
          <w:sz w:val="20"/>
          <w:szCs w:val="20"/>
          <w:lang w:eastAsia="pl-PL"/>
        </w:rPr>
      </w:pPr>
      <w:r w:rsidRPr="00C65321">
        <w:rPr>
          <w:rFonts w:ascii="Arial" w:eastAsia="Times New Roman" w:hAnsi="Arial" w:cs="Arial"/>
          <w:b/>
          <w:bCs/>
          <w:sz w:val="20"/>
          <w:szCs w:val="20"/>
          <w:lang w:eastAsia="pl-PL"/>
        </w:rPr>
        <w:t>IV.4.4) Termin składania wniosków o dopuszczenie do udziału w postępowaniu lub ofert:</w:t>
      </w:r>
      <w:r w:rsidRPr="00C65321">
        <w:rPr>
          <w:rFonts w:ascii="Arial" w:eastAsia="Times New Roman" w:hAnsi="Arial" w:cs="Arial"/>
          <w:sz w:val="20"/>
          <w:szCs w:val="20"/>
          <w:lang w:eastAsia="pl-PL"/>
        </w:rPr>
        <w:t xml:space="preserve"> 26.03.2012 godzina 10:30, miejsce: Krajowa Szkoła Sądownictwa i Prokuratury, ul. Przy Rondzie 5, 31-547 Kraków, Kancelaria Ogólna pokój nr 419.</w:t>
      </w:r>
    </w:p>
    <w:p w:rsidR="00C65321" w:rsidRPr="00C65321" w:rsidRDefault="00C65321" w:rsidP="00C65321">
      <w:pPr>
        <w:spacing w:after="0" w:line="400" w:lineRule="atLeast"/>
        <w:ind w:left="225"/>
        <w:rPr>
          <w:rFonts w:ascii="Arial" w:eastAsia="Times New Roman" w:hAnsi="Arial" w:cs="Arial"/>
          <w:sz w:val="20"/>
          <w:szCs w:val="20"/>
          <w:lang w:eastAsia="pl-PL"/>
        </w:rPr>
      </w:pPr>
      <w:r w:rsidRPr="00C65321">
        <w:rPr>
          <w:rFonts w:ascii="Arial" w:eastAsia="Times New Roman" w:hAnsi="Arial" w:cs="Arial"/>
          <w:b/>
          <w:bCs/>
          <w:sz w:val="20"/>
          <w:szCs w:val="20"/>
          <w:lang w:eastAsia="pl-PL"/>
        </w:rPr>
        <w:t>IV.4.5) Termin związania ofertą:</w:t>
      </w:r>
      <w:r w:rsidRPr="00C65321">
        <w:rPr>
          <w:rFonts w:ascii="Arial" w:eastAsia="Times New Roman" w:hAnsi="Arial" w:cs="Arial"/>
          <w:sz w:val="20"/>
          <w:szCs w:val="20"/>
          <w:lang w:eastAsia="pl-PL"/>
        </w:rPr>
        <w:t xml:space="preserve"> okres w dniach: 30 (od ostatecznego terminu składania ofert).</w:t>
      </w:r>
    </w:p>
    <w:p w:rsidR="00C65321" w:rsidRPr="00C65321" w:rsidRDefault="00C65321" w:rsidP="00C65321">
      <w:pPr>
        <w:spacing w:after="0" w:line="400" w:lineRule="atLeast"/>
        <w:ind w:left="225"/>
        <w:rPr>
          <w:rFonts w:ascii="Arial" w:eastAsia="Times New Roman" w:hAnsi="Arial" w:cs="Arial"/>
          <w:sz w:val="20"/>
          <w:szCs w:val="20"/>
          <w:lang w:eastAsia="pl-PL"/>
        </w:rPr>
      </w:pPr>
      <w:r w:rsidRPr="00C65321">
        <w:rPr>
          <w:rFonts w:ascii="Arial" w:eastAsia="Times New Roman" w:hAnsi="Arial" w:cs="Arial"/>
          <w:b/>
          <w:bCs/>
          <w:sz w:val="20"/>
          <w:szCs w:val="20"/>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C65321">
        <w:rPr>
          <w:rFonts w:ascii="Arial" w:eastAsia="Times New Roman" w:hAnsi="Arial" w:cs="Arial"/>
          <w:sz w:val="20"/>
          <w:szCs w:val="20"/>
          <w:lang w:eastAsia="pl-PL"/>
        </w:rPr>
        <w:t>nie</w:t>
      </w:r>
    </w:p>
    <w:p w:rsidR="00C65321" w:rsidRPr="00C65321" w:rsidRDefault="00C65321" w:rsidP="00C65321">
      <w:pPr>
        <w:spacing w:after="0" w:line="400" w:lineRule="atLeast"/>
        <w:rPr>
          <w:rFonts w:ascii="Arial" w:eastAsia="Times New Roman" w:hAnsi="Arial" w:cs="Arial"/>
          <w:sz w:val="20"/>
          <w:szCs w:val="20"/>
          <w:lang w:eastAsia="pl-PL"/>
        </w:rPr>
      </w:pPr>
    </w:p>
    <w:p w:rsidR="00E30CE3" w:rsidRDefault="00C65321">
      <w:bookmarkStart w:id="0" w:name="_GoBack"/>
      <w:bookmarkEnd w:id="0"/>
    </w:p>
    <w:sectPr w:rsidR="00E30C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C7DCC"/>
    <w:multiLevelType w:val="multilevel"/>
    <w:tmpl w:val="A9327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17317E"/>
    <w:multiLevelType w:val="multilevel"/>
    <w:tmpl w:val="F4724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BA003F"/>
    <w:multiLevelType w:val="multilevel"/>
    <w:tmpl w:val="27DA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C01DB0"/>
    <w:multiLevelType w:val="multilevel"/>
    <w:tmpl w:val="28967A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321"/>
    <w:rsid w:val="009F5657"/>
    <w:rsid w:val="00C65321"/>
    <w:rsid w:val="00DB75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C65321"/>
    <w:rPr>
      <w:color w:val="0000FF"/>
      <w:u w:val="single"/>
    </w:rPr>
  </w:style>
  <w:style w:type="paragraph" w:styleId="NormalnyWeb">
    <w:name w:val="Normal (Web)"/>
    <w:basedOn w:val="Normalny"/>
    <w:uiPriority w:val="99"/>
    <w:semiHidden/>
    <w:unhideWhenUsed/>
    <w:rsid w:val="00C65321"/>
    <w:pPr>
      <w:spacing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C65321"/>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C65321"/>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bold">
    <w:name w:val="bold"/>
    <w:basedOn w:val="Normalny"/>
    <w:rsid w:val="00C65321"/>
    <w:pPr>
      <w:spacing w:after="0" w:line="240" w:lineRule="auto"/>
      <w:ind w:left="225"/>
    </w:pPr>
    <w:rPr>
      <w:rFonts w:ascii="Times New Roman" w:eastAsia="Times New Roman" w:hAnsi="Times New Roman" w:cs="Times New Roman"/>
      <w:b/>
      <w:bCs/>
      <w:sz w:val="24"/>
      <w:szCs w:val="24"/>
      <w:lang w:eastAsia="pl-PL"/>
    </w:rPr>
  </w:style>
  <w:style w:type="character" w:customStyle="1" w:styleId="text21">
    <w:name w:val="text21"/>
    <w:basedOn w:val="Domylnaczcionkaakapitu"/>
    <w:rsid w:val="00C65321"/>
    <w:rPr>
      <w:rFonts w:ascii="Verdana" w:hAnsi="Verdana" w:hint="default"/>
      <w:color w:val="00000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C65321"/>
    <w:rPr>
      <w:color w:val="0000FF"/>
      <w:u w:val="single"/>
    </w:rPr>
  </w:style>
  <w:style w:type="paragraph" w:styleId="NormalnyWeb">
    <w:name w:val="Normal (Web)"/>
    <w:basedOn w:val="Normalny"/>
    <w:uiPriority w:val="99"/>
    <w:semiHidden/>
    <w:unhideWhenUsed/>
    <w:rsid w:val="00C65321"/>
    <w:pPr>
      <w:spacing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C65321"/>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C65321"/>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bold">
    <w:name w:val="bold"/>
    <w:basedOn w:val="Normalny"/>
    <w:rsid w:val="00C65321"/>
    <w:pPr>
      <w:spacing w:after="0" w:line="240" w:lineRule="auto"/>
      <w:ind w:left="225"/>
    </w:pPr>
    <w:rPr>
      <w:rFonts w:ascii="Times New Roman" w:eastAsia="Times New Roman" w:hAnsi="Times New Roman" w:cs="Times New Roman"/>
      <w:b/>
      <w:bCs/>
      <w:sz w:val="24"/>
      <w:szCs w:val="24"/>
      <w:lang w:eastAsia="pl-PL"/>
    </w:rPr>
  </w:style>
  <w:style w:type="character" w:customStyle="1" w:styleId="text21">
    <w:name w:val="text21"/>
    <w:basedOn w:val="Domylnaczcionkaakapitu"/>
    <w:rsid w:val="00C65321"/>
    <w:rPr>
      <w:rFonts w:ascii="Verdana" w:hAnsi="Verdana" w:hint="defaul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47608">
      <w:bodyDiv w:val="1"/>
      <w:marLeft w:val="0"/>
      <w:marRight w:val="0"/>
      <w:marTop w:val="0"/>
      <w:marBottom w:val="0"/>
      <w:divBdr>
        <w:top w:val="none" w:sz="0" w:space="0" w:color="auto"/>
        <w:left w:val="none" w:sz="0" w:space="0" w:color="auto"/>
        <w:bottom w:val="none" w:sz="0" w:space="0" w:color="auto"/>
        <w:right w:val="none" w:sz="0" w:space="0" w:color="auto"/>
      </w:divBdr>
      <w:divsChild>
        <w:div w:id="655887403">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ssip.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1848</Words>
  <Characters>11089</Characters>
  <Application>Microsoft Office Word</Application>
  <DocSecurity>0</DocSecurity>
  <Lines>92</Lines>
  <Paragraphs>25</Paragraphs>
  <ScaleCrop>false</ScaleCrop>
  <Company>Krajowa Szkoła Sądownictwa i Prokuratury</Company>
  <LinksUpToDate>false</LinksUpToDate>
  <CharactersWithSpaces>12912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Sito</dc:creator>
  <cp:keywords/>
  <dc:description/>
  <cp:lastModifiedBy>Sebastian Sito</cp:lastModifiedBy>
  <cp:revision>1</cp:revision>
  <dcterms:created xsi:type="dcterms:W3CDTF">2012-03-16T08:59:00Z</dcterms:created>
  <dcterms:modified xsi:type="dcterms:W3CDTF">2012-03-16T09:00:00Z</dcterms:modified>
</cp:coreProperties>
</file>