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B0" w:rsidRPr="009C2849" w:rsidRDefault="008723B0" w:rsidP="00DA4D81">
      <w:bookmarkStart w:id="0" w:name="_GoBack"/>
      <w:bookmarkEnd w:id="0"/>
    </w:p>
    <w:p w:rsidR="00DA4D81" w:rsidRPr="009C2849" w:rsidRDefault="004717D3" w:rsidP="005D60B9">
      <w:pPr>
        <w:spacing w:before="120" w:after="120" w:line="276" w:lineRule="auto"/>
      </w:pPr>
      <w:r w:rsidRPr="009C2849">
        <w:t>OAP-II.420.24.2018</w:t>
      </w:r>
      <w:r w:rsidRPr="009C2849">
        <w:tab/>
      </w:r>
      <w:r w:rsidRPr="009C2849">
        <w:tab/>
      </w:r>
      <w:r w:rsidRPr="009C2849">
        <w:tab/>
      </w:r>
      <w:r w:rsidRPr="009C2849">
        <w:tab/>
      </w:r>
      <w:r w:rsidRPr="009C2849">
        <w:tab/>
      </w:r>
      <w:r w:rsidR="004179CD" w:rsidRPr="009C2849">
        <w:tab/>
      </w:r>
      <w:r w:rsidR="00736B5D" w:rsidRPr="009C2849">
        <w:t xml:space="preserve">Kraków, dnia </w:t>
      </w:r>
      <w:r w:rsidR="00FB1A8B">
        <w:t>26</w:t>
      </w:r>
      <w:r w:rsidR="004179CD" w:rsidRPr="009C2849">
        <w:t xml:space="preserve"> </w:t>
      </w:r>
      <w:r w:rsidRPr="009C2849">
        <w:t>lipca 2018</w:t>
      </w:r>
      <w:r w:rsidR="009A1394" w:rsidRPr="009C2849">
        <w:t xml:space="preserve"> </w:t>
      </w:r>
      <w:r w:rsidR="00FC2D6A" w:rsidRPr="009C2849">
        <w:t>roku</w:t>
      </w:r>
    </w:p>
    <w:p w:rsidR="00E85B3E" w:rsidRPr="009C2849" w:rsidRDefault="00E85B3E" w:rsidP="005D60B9">
      <w:pPr>
        <w:spacing w:before="120" w:after="120" w:line="276" w:lineRule="auto"/>
        <w:rPr>
          <w:i/>
        </w:rPr>
      </w:pPr>
    </w:p>
    <w:p w:rsidR="007447CB" w:rsidRDefault="007447CB" w:rsidP="005D60B9">
      <w:pPr>
        <w:spacing w:before="120" w:after="120" w:line="276" w:lineRule="auto"/>
        <w:rPr>
          <w:i/>
        </w:rPr>
      </w:pPr>
    </w:p>
    <w:p w:rsidR="00756421" w:rsidRDefault="00756421" w:rsidP="005D60B9">
      <w:pPr>
        <w:spacing w:before="120" w:after="120" w:line="276" w:lineRule="auto"/>
        <w:rPr>
          <w:i/>
        </w:rPr>
      </w:pPr>
    </w:p>
    <w:p w:rsidR="00756421" w:rsidRPr="00756421" w:rsidRDefault="00756421" w:rsidP="00756421">
      <w:pPr>
        <w:spacing w:before="120" w:after="120" w:line="276" w:lineRule="auto"/>
        <w:jc w:val="center"/>
        <w:rPr>
          <w:b/>
        </w:rPr>
      </w:pPr>
      <w:r w:rsidRPr="00756421">
        <w:rPr>
          <w:b/>
        </w:rPr>
        <w:t>Do Państwa</w:t>
      </w:r>
    </w:p>
    <w:p w:rsidR="00756421" w:rsidRPr="00756421" w:rsidRDefault="00756421" w:rsidP="00756421">
      <w:pPr>
        <w:spacing w:before="120" w:after="120" w:line="276" w:lineRule="auto"/>
        <w:jc w:val="center"/>
        <w:rPr>
          <w:b/>
        </w:rPr>
      </w:pPr>
      <w:r w:rsidRPr="00756421">
        <w:rPr>
          <w:b/>
        </w:rPr>
        <w:t xml:space="preserve">           opiekunów praktyk</w:t>
      </w:r>
    </w:p>
    <w:p w:rsidR="00756421" w:rsidRPr="00756421" w:rsidRDefault="00756421" w:rsidP="00756421">
      <w:pPr>
        <w:spacing w:before="120" w:after="120" w:line="276" w:lineRule="auto"/>
        <w:jc w:val="center"/>
        <w:rPr>
          <w:b/>
        </w:rPr>
      </w:pPr>
      <w:r w:rsidRPr="00756421">
        <w:rPr>
          <w:b/>
        </w:rPr>
        <w:t xml:space="preserve">                                w urzędach celno – skarbowych</w:t>
      </w:r>
    </w:p>
    <w:p w:rsidR="00FB752A" w:rsidRPr="00756421" w:rsidRDefault="00756421" w:rsidP="00756421">
      <w:pPr>
        <w:spacing w:before="120" w:after="120" w:line="276" w:lineRule="auto"/>
        <w:jc w:val="center"/>
        <w:rPr>
          <w:b/>
        </w:rPr>
      </w:pPr>
      <w:r w:rsidRPr="00756421">
        <w:rPr>
          <w:b/>
        </w:rPr>
        <w:t xml:space="preserve">                 i urzędach skarbowych</w:t>
      </w:r>
    </w:p>
    <w:p w:rsidR="00386A98" w:rsidRPr="009C2849" w:rsidRDefault="00386A98" w:rsidP="005D60B9">
      <w:pPr>
        <w:spacing w:before="120" w:after="120" w:line="276" w:lineRule="auto"/>
        <w:rPr>
          <w:b/>
        </w:rPr>
      </w:pPr>
    </w:p>
    <w:p w:rsidR="00FB1A8B" w:rsidRDefault="00FB1A8B" w:rsidP="005D60B9">
      <w:pPr>
        <w:spacing w:before="120" w:after="120" w:line="276" w:lineRule="auto"/>
        <w:rPr>
          <w:b/>
          <w:i/>
        </w:rPr>
      </w:pPr>
    </w:p>
    <w:p w:rsidR="005D60B9" w:rsidRPr="009C2849" w:rsidRDefault="005D60B9" w:rsidP="005D60B9">
      <w:pPr>
        <w:spacing w:before="120" w:after="120" w:line="276" w:lineRule="auto"/>
        <w:rPr>
          <w:b/>
          <w:i/>
        </w:rPr>
      </w:pPr>
      <w:r w:rsidRPr="009C2849">
        <w:rPr>
          <w:b/>
          <w:i/>
        </w:rPr>
        <w:t>Dot. praktyk aplikantów VII rocznika aplikacji prokuratorskiej po XVII zjeździe</w:t>
      </w:r>
    </w:p>
    <w:p w:rsidR="005D60B9" w:rsidRPr="009C2849" w:rsidRDefault="005D60B9" w:rsidP="002A1D9D">
      <w:pPr>
        <w:spacing w:before="120" w:after="120" w:line="360" w:lineRule="auto"/>
        <w:ind w:firstLine="708"/>
        <w:jc w:val="both"/>
      </w:pPr>
    </w:p>
    <w:p w:rsidR="00C17C90" w:rsidRDefault="00C17C90" w:rsidP="002A1D9D">
      <w:pPr>
        <w:spacing w:before="120" w:after="120" w:line="360" w:lineRule="auto"/>
        <w:ind w:firstLine="708"/>
        <w:jc w:val="both"/>
      </w:pPr>
      <w:r w:rsidRPr="00C17C90">
        <w:t xml:space="preserve">Na podstawie § 5 zarządzenia Dyrektora Krajowej Szkoły Sądownictwa i Prokuratury w Krakowie Nr 131/2010 z dnia 19 listopada 2010 roku w sprawie szczegółowych zasad odbywania praktyk przez aplikantów aplikacji sędziowskiej, prokuratorskiej oraz ogólnej (tekst ujednolicony) oraz mając na uwadze treść porozumienia o współpracy z dnia </w:t>
      </w:r>
      <w:r>
        <w:t xml:space="preserve">                             </w:t>
      </w:r>
      <w:r w:rsidRPr="00C17C90">
        <w:t xml:space="preserve">9 października 2017 r. zawartego pomiędzy Krajową Szkołą Sądownictwa i Prokuratury </w:t>
      </w:r>
      <w:r>
        <w:t xml:space="preserve">                             </w:t>
      </w:r>
      <w:r w:rsidRPr="00C17C90">
        <w:t>i Szefem Krajowej Administracji Skarbowej uprzejmie przedstawiam szczegółowy zakres tematyczny, który winien być przedmiotem praktyk aplikantów aplikacji prokuratorskiej odbywanych w urzędach celno-skarbowych/ urzędach skarbowych w okresie od 29 października 2018 r. do 9 listopada 2018 r.</w:t>
      </w:r>
    </w:p>
    <w:p w:rsidR="0032473C" w:rsidRPr="009C2849" w:rsidRDefault="00DD6EE0" w:rsidP="002A1D9D">
      <w:pPr>
        <w:spacing w:before="120" w:after="120" w:line="360" w:lineRule="auto"/>
        <w:ind w:firstLine="708"/>
        <w:jc w:val="both"/>
      </w:pPr>
      <w:r w:rsidRPr="009C2849">
        <w:t>Zasadniczym celem praktyk jest zaznajomienie aplikantów z czynnościami i metodyką pracy patrona oraz doskonalenie umiejętności wykorzystania wiedzy teoretycznej i</w:t>
      </w:r>
      <w:r w:rsidR="0032473C" w:rsidRPr="009C2849">
        <w:t> </w:t>
      </w:r>
      <w:r w:rsidRPr="009C2849">
        <w:t xml:space="preserve">znajomości orzecznictwa. Każdorazowo praktyka winna utrwalić wiedzę zdobytą podczas bezpośrednio poprzedzających ją zajęć seminaryjnych w ramach zjazdu. </w:t>
      </w:r>
    </w:p>
    <w:p w:rsidR="00B56F2E" w:rsidRPr="009C2849" w:rsidRDefault="007447CB" w:rsidP="002A1D9D">
      <w:pPr>
        <w:spacing w:before="120" w:after="120" w:line="360" w:lineRule="auto"/>
        <w:ind w:firstLine="708"/>
        <w:jc w:val="both"/>
      </w:pPr>
      <w:r w:rsidRPr="009C2849">
        <w:t>Przedmiot</w:t>
      </w:r>
      <w:r w:rsidR="005D60A6" w:rsidRPr="009C2849">
        <w:t xml:space="preserve"> </w:t>
      </w:r>
      <w:r w:rsidR="00666C79" w:rsidRPr="009C2849">
        <w:t>XV</w:t>
      </w:r>
      <w:r w:rsidR="00EC2CA0" w:rsidRPr="009C2849">
        <w:t>II</w:t>
      </w:r>
      <w:r w:rsidR="00143E6E" w:rsidRPr="009C2849">
        <w:t xml:space="preserve"> </w:t>
      </w:r>
      <w:r w:rsidR="00826E91" w:rsidRPr="009C2849">
        <w:t>z</w:t>
      </w:r>
      <w:r w:rsidR="00143E6E" w:rsidRPr="009C2849">
        <w:t>jazdu</w:t>
      </w:r>
      <w:r w:rsidR="006C6A93" w:rsidRPr="009C2849">
        <w:t xml:space="preserve"> </w:t>
      </w:r>
      <w:r w:rsidR="00F919AD" w:rsidRPr="009C2849">
        <w:t>aplikacji prokuratorskiej</w:t>
      </w:r>
      <w:r w:rsidR="00150EF0" w:rsidRPr="009C2849">
        <w:t>,</w:t>
      </w:r>
      <w:r w:rsidR="00F919AD" w:rsidRPr="009C2849">
        <w:t xml:space="preserve"> </w:t>
      </w:r>
      <w:r w:rsidR="00B20733" w:rsidRPr="009C2849">
        <w:t xml:space="preserve">odbywającego się </w:t>
      </w:r>
      <w:r w:rsidR="00386A98" w:rsidRPr="009C2849">
        <w:t xml:space="preserve">w dniach </w:t>
      </w:r>
      <w:r w:rsidR="0032473C" w:rsidRPr="009C2849">
        <w:t>od 15 do 19 </w:t>
      </w:r>
      <w:r w:rsidR="005D60A6" w:rsidRPr="009C2849">
        <w:t xml:space="preserve">października </w:t>
      </w:r>
      <w:r w:rsidR="00DD6EE0" w:rsidRPr="009C2849">
        <w:t>201</w:t>
      </w:r>
      <w:r w:rsidR="0032473C" w:rsidRPr="009C2849">
        <w:t>8</w:t>
      </w:r>
      <w:r w:rsidR="00B20733" w:rsidRPr="009C2849">
        <w:t xml:space="preserve"> roku</w:t>
      </w:r>
      <w:r w:rsidR="00150EF0" w:rsidRPr="009C2849">
        <w:t>,</w:t>
      </w:r>
      <w:r w:rsidR="00993A8C" w:rsidRPr="009C2849">
        <w:t xml:space="preserve"> </w:t>
      </w:r>
      <w:r w:rsidRPr="009C2849">
        <w:t>stanowią</w:t>
      </w:r>
      <w:r w:rsidR="00993A8C" w:rsidRPr="009C2849">
        <w:t xml:space="preserve"> następujące zagadnienia:</w:t>
      </w:r>
    </w:p>
    <w:p w:rsidR="00524885" w:rsidRPr="009C2849" w:rsidRDefault="00B56F2E" w:rsidP="002A1D9D">
      <w:pPr>
        <w:spacing w:before="120" w:after="120" w:line="360" w:lineRule="auto"/>
        <w:ind w:firstLine="708"/>
        <w:jc w:val="both"/>
      </w:pPr>
      <w:r w:rsidRPr="009C2849">
        <w:t xml:space="preserve">- </w:t>
      </w:r>
      <w:r w:rsidRPr="009C2849">
        <w:rPr>
          <w:b/>
        </w:rPr>
        <w:t xml:space="preserve">prawo karne </w:t>
      </w:r>
      <w:r w:rsidR="003334A7" w:rsidRPr="009C2849">
        <w:rPr>
          <w:b/>
        </w:rPr>
        <w:t>materialne</w:t>
      </w:r>
      <w:r w:rsidR="00524885" w:rsidRPr="009C2849">
        <w:rPr>
          <w:b/>
        </w:rPr>
        <w:t>:</w:t>
      </w:r>
      <w:r w:rsidR="00BC0B59" w:rsidRPr="009C2849">
        <w:rPr>
          <w:b/>
        </w:rPr>
        <w:t xml:space="preserve"> </w:t>
      </w:r>
    </w:p>
    <w:p w:rsidR="00BB122C" w:rsidRDefault="00FB1A8B" w:rsidP="002A1D9D">
      <w:pPr>
        <w:spacing w:before="120" w:after="120" w:line="360" w:lineRule="auto"/>
        <w:jc w:val="both"/>
      </w:pPr>
      <w:r w:rsidRPr="00A60B31">
        <w:rPr>
          <w:b/>
        </w:rPr>
        <w:lastRenderedPageBreak/>
        <w:t>a.</w:t>
      </w:r>
      <w:r>
        <w:t xml:space="preserve"> </w:t>
      </w:r>
      <w:r w:rsidR="004028B6" w:rsidRPr="009C2849">
        <w:t>p</w:t>
      </w:r>
      <w:r w:rsidR="00DD6EE0" w:rsidRPr="009C2849">
        <w:t>rawo karne skarbowe</w:t>
      </w:r>
      <w:r w:rsidR="00666C79" w:rsidRPr="009C2849">
        <w:t xml:space="preserve"> </w:t>
      </w:r>
      <w:r w:rsidR="009D0C5C" w:rsidRPr="009C2849">
        <w:t xml:space="preserve">- </w:t>
      </w:r>
      <w:r w:rsidR="00314994" w:rsidRPr="009C2849">
        <w:t>zasady odpowiedzialności w </w:t>
      </w:r>
      <w:r w:rsidR="00BB122C" w:rsidRPr="009C2849">
        <w:t xml:space="preserve">porównaniu z zasadami określonymi </w:t>
      </w:r>
      <w:r>
        <w:t xml:space="preserve">                        </w:t>
      </w:r>
      <w:r w:rsidR="00BB122C" w:rsidRPr="009C2849">
        <w:t xml:space="preserve">w </w:t>
      </w:r>
      <w:r w:rsidR="0032473C" w:rsidRPr="009C2849">
        <w:t>K</w:t>
      </w:r>
      <w:r w:rsidR="00BB122C" w:rsidRPr="009C2849">
        <w:t>odeksie karnym</w:t>
      </w:r>
      <w:r w:rsidR="00016916" w:rsidRPr="009C2849">
        <w:t xml:space="preserve"> (m.in. odpowiedzialność na zasadzie art. 9 § 3 </w:t>
      </w:r>
      <w:proofErr w:type="spellStart"/>
      <w:r w:rsidR="00016916" w:rsidRPr="009C2849">
        <w:t>k.k.s</w:t>
      </w:r>
      <w:proofErr w:type="spellEnd"/>
      <w:r w:rsidR="00016916" w:rsidRPr="009C2849">
        <w:t>.</w:t>
      </w:r>
      <w:r w:rsidR="0063584D" w:rsidRPr="009C2849">
        <w:t>,</w:t>
      </w:r>
      <w:r w:rsidR="00F60240" w:rsidRPr="009C2849">
        <w:t xml:space="preserve"> </w:t>
      </w:r>
      <w:r w:rsidR="00016916" w:rsidRPr="009C2849">
        <w:t>idealny zbieg przestępstw, podstawowe regulacje dotyczące obostrzenia i złagodzenia zasad odpowiedzialności karnej</w:t>
      </w:r>
      <w:r w:rsidR="009D0C5C" w:rsidRPr="009C2849">
        <w:t xml:space="preserve"> i</w:t>
      </w:r>
      <w:r w:rsidR="00016916" w:rsidRPr="009C2849">
        <w:t xml:space="preserve"> przedawnienie</w:t>
      </w:r>
      <w:r w:rsidR="009D0C5C" w:rsidRPr="009C2849">
        <w:t>)</w:t>
      </w:r>
      <w:r w:rsidR="00016916" w:rsidRPr="009C2849">
        <w:t xml:space="preserve"> </w:t>
      </w:r>
      <w:r w:rsidR="009D0C5C" w:rsidRPr="009C2849">
        <w:t>oraz</w:t>
      </w:r>
      <w:r w:rsidR="00016916" w:rsidRPr="009C2849">
        <w:t xml:space="preserve"> </w:t>
      </w:r>
      <w:r w:rsidR="00F60240" w:rsidRPr="009C2849">
        <w:t>wybrane</w:t>
      </w:r>
      <w:r w:rsidR="002A1D9D">
        <w:t>,</w:t>
      </w:r>
      <w:r w:rsidR="00016916" w:rsidRPr="009C2849">
        <w:t xml:space="preserve"> najczęściej występujące </w:t>
      </w:r>
      <w:r w:rsidR="00F60240" w:rsidRPr="009C2849">
        <w:t xml:space="preserve">przestępstwa </w:t>
      </w:r>
      <w:r w:rsidR="009D0C5C" w:rsidRPr="009C2849">
        <w:t>(</w:t>
      </w:r>
      <w:r w:rsidR="00016916" w:rsidRPr="009C2849">
        <w:t xml:space="preserve">ze zwróceniem uwagi </w:t>
      </w:r>
      <w:r w:rsidR="009D0C5C" w:rsidRPr="009C2849">
        <w:t>także na przestępstwa o charakterze blankietowym i</w:t>
      </w:r>
      <w:r w:rsidR="00427EA5">
        <w:t> </w:t>
      </w:r>
      <w:r w:rsidR="009D0C5C" w:rsidRPr="009C2849">
        <w:t>odsyłającym oraz z ustaw szczególnych</w:t>
      </w:r>
      <w:r w:rsidR="006D3102" w:rsidRPr="009C2849">
        <w:t>)</w:t>
      </w:r>
      <w:r w:rsidR="009D0C5C" w:rsidRPr="009C2849">
        <w:t xml:space="preserve"> oraz </w:t>
      </w:r>
      <w:r w:rsidR="00DD6EE0" w:rsidRPr="009C2849">
        <w:t>wykroczenia</w:t>
      </w:r>
      <w:r w:rsidR="00256D6E" w:rsidRPr="009C2849">
        <w:t xml:space="preserve"> </w:t>
      </w:r>
      <w:r>
        <w:t>skarbowe,</w:t>
      </w:r>
    </w:p>
    <w:p w:rsidR="00FB1A8B" w:rsidRDefault="00FB1A8B" w:rsidP="002A1D9D">
      <w:pPr>
        <w:spacing w:before="120" w:after="120" w:line="360" w:lineRule="auto"/>
        <w:jc w:val="both"/>
      </w:pPr>
      <w:r w:rsidRPr="00A60B31">
        <w:rPr>
          <w:b/>
        </w:rPr>
        <w:t>b.</w:t>
      </w:r>
      <w:r>
        <w:t xml:space="preserve"> prawo o wykroczeniach - zasady odpowiedzialności w porównaniu z zasadami określonymi w Kodeksie karnym oraz wybrane wykroczenia. </w:t>
      </w:r>
    </w:p>
    <w:p w:rsidR="000204CF" w:rsidRDefault="000204CF" w:rsidP="002A1D9D">
      <w:pPr>
        <w:spacing w:before="120" w:after="120" w:line="360" w:lineRule="auto"/>
        <w:ind w:firstLine="708"/>
        <w:jc w:val="both"/>
      </w:pPr>
    </w:p>
    <w:p w:rsidR="00FB1A8B" w:rsidRDefault="00666C79" w:rsidP="002A1D9D">
      <w:pPr>
        <w:spacing w:before="120" w:after="120" w:line="360" w:lineRule="auto"/>
        <w:ind w:firstLine="708"/>
        <w:jc w:val="both"/>
        <w:rPr>
          <w:b/>
        </w:rPr>
      </w:pPr>
      <w:r w:rsidRPr="009C2849">
        <w:t>-</w:t>
      </w:r>
      <w:r w:rsidR="002E053D" w:rsidRPr="009C2849">
        <w:t xml:space="preserve"> </w:t>
      </w:r>
      <w:r w:rsidR="00BC0B59" w:rsidRPr="009C2849">
        <w:rPr>
          <w:b/>
        </w:rPr>
        <w:t xml:space="preserve">prawo </w:t>
      </w:r>
      <w:r w:rsidR="00F60240" w:rsidRPr="009C2849">
        <w:rPr>
          <w:b/>
        </w:rPr>
        <w:t>karne procesowe</w:t>
      </w:r>
      <w:r w:rsidR="00FB1A8B">
        <w:rPr>
          <w:b/>
        </w:rPr>
        <w:t>:</w:t>
      </w:r>
      <w:r w:rsidR="007730E4" w:rsidRPr="009C2849">
        <w:rPr>
          <w:b/>
        </w:rPr>
        <w:t xml:space="preserve"> </w:t>
      </w:r>
    </w:p>
    <w:p w:rsidR="00016916" w:rsidRDefault="00FB1A8B" w:rsidP="002A1D9D">
      <w:pPr>
        <w:spacing w:before="120" w:after="120" w:line="360" w:lineRule="auto"/>
        <w:jc w:val="both"/>
      </w:pPr>
      <w:r>
        <w:rPr>
          <w:b/>
        </w:rPr>
        <w:t xml:space="preserve">a. </w:t>
      </w:r>
      <w:r w:rsidR="002E053D" w:rsidRPr="009C2849">
        <w:t>przebieg postę</w:t>
      </w:r>
      <w:r w:rsidR="007730E4" w:rsidRPr="009C2849">
        <w:t xml:space="preserve">powania w sprawach </w:t>
      </w:r>
      <w:r w:rsidR="008C150B" w:rsidRPr="009C2849">
        <w:t>o przestępstwa i</w:t>
      </w:r>
      <w:r w:rsidR="0032473C" w:rsidRPr="009C2849">
        <w:t> </w:t>
      </w:r>
      <w:r w:rsidR="008C150B" w:rsidRPr="009C2849">
        <w:t>wykroczenia skarbowe</w:t>
      </w:r>
      <w:r w:rsidR="00A86159" w:rsidRPr="009C2849">
        <w:t xml:space="preserve"> w porównaniu z zasadami określonymi w Kodeksie postepowania karnego</w:t>
      </w:r>
      <w:r w:rsidR="008C150B" w:rsidRPr="009C2849">
        <w:t xml:space="preserve"> </w:t>
      </w:r>
      <w:r w:rsidR="00437675" w:rsidRPr="009C2849">
        <w:t>(</w:t>
      </w:r>
      <w:r w:rsidR="007730E4" w:rsidRPr="009C2849">
        <w:t>ws</w:t>
      </w:r>
      <w:r w:rsidR="00F17520" w:rsidRPr="009C2849">
        <w:t>zczęcie postę</w:t>
      </w:r>
      <w:r w:rsidR="00EF2EA1" w:rsidRPr="009C2849">
        <w:t xml:space="preserve">powania, </w:t>
      </w:r>
      <w:r w:rsidR="00A86159" w:rsidRPr="009C2849">
        <w:t xml:space="preserve">zabezpieczenie majątkowe, </w:t>
      </w:r>
      <w:r w:rsidR="00EF2EA1" w:rsidRPr="009C2849">
        <w:t xml:space="preserve">dobrowolne poddanie się odpowiedzialności, postępowanie </w:t>
      </w:r>
      <w:r>
        <w:t xml:space="preserve">                     </w:t>
      </w:r>
      <w:r w:rsidR="00EF2EA1" w:rsidRPr="009C2849">
        <w:t xml:space="preserve">w </w:t>
      </w:r>
      <w:r w:rsidR="00E85B3E" w:rsidRPr="009C2849">
        <w:t>stosunku do</w:t>
      </w:r>
      <w:r w:rsidR="00437675" w:rsidRPr="009C2849">
        <w:t xml:space="preserve"> nieobecnych</w:t>
      </w:r>
      <w:r w:rsidR="00EF2EA1" w:rsidRPr="009C2849">
        <w:t>, postępowanie zwyczajne, nakazowe, mandatowe, postępowanie odwoławcze, n</w:t>
      </w:r>
      <w:r w:rsidR="008C150B" w:rsidRPr="009C2849">
        <w:t>adzwyczajne środki zaskarżenia) oraz przebieg postę</w:t>
      </w:r>
      <w:r w:rsidR="0081579B" w:rsidRPr="009C2849">
        <w:t xml:space="preserve">powania w sprawach </w:t>
      </w:r>
      <w:r>
        <w:t xml:space="preserve">                       </w:t>
      </w:r>
      <w:r w:rsidR="0081579B" w:rsidRPr="009C2849">
        <w:t>o wykroczenia</w:t>
      </w:r>
      <w:r w:rsidR="00016916" w:rsidRPr="009C2849">
        <w:t>, ze szczególnym uwzględnieniem kompetencji organów Krajowej Administracji Skarbowej</w:t>
      </w:r>
      <w:r w:rsidR="009D0C5C" w:rsidRPr="009C2849">
        <w:t xml:space="preserve"> (</w:t>
      </w:r>
      <w:r w:rsidR="00853D77" w:rsidRPr="009C2849">
        <w:t xml:space="preserve">w tym omówienie podstawowych zagadnień związanych </w:t>
      </w:r>
      <w:r>
        <w:t xml:space="preserve">                               </w:t>
      </w:r>
      <w:r w:rsidR="00853D77" w:rsidRPr="009C2849">
        <w:t>z przedmiotem regulacji ustawy z dnia 16 listopada 2016 r. o K</w:t>
      </w:r>
      <w:r>
        <w:t>rajowej Administracji Skarbowej (</w:t>
      </w:r>
      <w:proofErr w:type="spellStart"/>
      <w:r w:rsidR="00853D77" w:rsidRPr="009C2849">
        <w:t>t.j</w:t>
      </w:r>
      <w:proofErr w:type="spellEnd"/>
      <w:r w:rsidR="00853D77" w:rsidRPr="009C2849">
        <w:t>. Dz. U. z 2018 r. poz. 508</w:t>
      </w:r>
      <w:r>
        <w:t>)</w:t>
      </w:r>
      <w:r w:rsidR="00853D77" w:rsidRPr="009C2849">
        <w:t xml:space="preserve"> oraz rozporządzenia Rady Ministrów z</w:t>
      </w:r>
      <w:r w:rsidR="00427EA5">
        <w:t> </w:t>
      </w:r>
      <w:r w:rsidR="00853D77" w:rsidRPr="009C2849">
        <w:t>dnia 25 lipca 2017 r. w sprawie współpracy organów Krajowej Administracji Skarbowej z</w:t>
      </w:r>
      <w:r w:rsidR="00427EA5">
        <w:t> </w:t>
      </w:r>
      <w:r>
        <w:t>niektórymi podmiotami</w:t>
      </w:r>
      <w:r w:rsidR="00853D77" w:rsidRPr="009C2849">
        <w:t xml:space="preserve"> </w:t>
      </w:r>
      <w:r>
        <w:t>(</w:t>
      </w:r>
      <w:r w:rsidR="00853D77" w:rsidRPr="009C2849">
        <w:t xml:space="preserve">Dz. U. </w:t>
      </w:r>
      <w:r>
        <w:t xml:space="preserve">z 2017 r. </w:t>
      </w:r>
      <w:r w:rsidR="00853D77" w:rsidRPr="009C2849">
        <w:t>poz. 1514)</w:t>
      </w:r>
      <w:r>
        <w:t>,</w:t>
      </w:r>
    </w:p>
    <w:p w:rsidR="00FB1A8B" w:rsidRDefault="00FB1A8B" w:rsidP="002A1D9D">
      <w:pPr>
        <w:spacing w:before="120" w:after="120" w:line="360" w:lineRule="auto"/>
        <w:jc w:val="both"/>
      </w:pPr>
      <w:r w:rsidRPr="00A60B31">
        <w:rPr>
          <w:b/>
        </w:rPr>
        <w:t>b.</w:t>
      </w:r>
      <w:r>
        <w:t xml:space="preserve"> przebieg postępowania w sprawach o wykroczenia – wszczęcie postępowania, postepowanie w stosunku do nieobecnych, postępowanie zwyczajne, przyspieszone, nakazowe, mandatowe, postępowania odwoławcze, nadzwyczajne środki zaskarżenia.</w:t>
      </w:r>
    </w:p>
    <w:p w:rsidR="0052537C" w:rsidRDefault="0052537C" w:rsidP="002A1D9D">
      <w:pPr>
        <w:spacing w:before="120" w:after="120" w:line="360" w:lineRule="auto"/>
        <w:ind w:firstLine="708"/>
        <w:jc w:val="both"/>
      </w:pPr>
    </w:p>
    <w:p w:rsidR="008D1646" w:rsidRPr="009C2849" w:rsidRDefault="00A96E0A" w:rsidP="002A1D9D">
      <w:pPr>
        <w:spacing w:before="120" w:after="120" w:line="360" w:lineRule="auto"/>
        <w:ind w:firstLine="708"/>
        <w:jc w:val="both"/>
        <w:rPr>
          <w:bCs/>
          <w:iCs/>
        </w:rPr>
      </w:pPr>
      <w:r w:rsidRPr="009C2849">
        <w:t xml:space="preserve">Patroni </w:t>
      </w:r>
      <w:r w:rsidR="00A64424" w:rsidRPr="009C2849">
        <w:t>p</w:t>
      </w:r>
      <w:r w:rsidRPr="009C2849">
        <w:t xml:space="preserve">raktyk oraz </w:t>
      </w:r>
      <w:r w:rsidR="00A64424" w:rsidRPr="009C2849">
        <w:t>p</w:t>
      </w:r>
      <w:r w:rsidRPr="009C2849">
        <w:t xml:space="preserve">atroni </w:t>
      </w:r>
      <w:r w:rsidR="00A64424" w:rsidRPr="009C2849">
        <w:t>k</w:t>
      </w:r>
      <w:r w:rsidR="00B56F2E" w:rsidRPr="009C2849">
        <w:t>oordynatorzy</w:t>
      </w:r>
      <w:r w:rsidR="006C5D14" w:rsidRPr="009C2849">
        <w:t xml:space="preserve"> </w:t>
      </w:r>
      <w:r w:rsidR="008D1646" w:rsidRPr="009C2849">
        <w:t>winni zadbać</w:t>
      </w:r>
      <w:r w:rsidR="00B56F2E" w:rsidRPr="009C2849">
        <w:t>,</w:t>
      </w:r>
      <w:r w:rsidR="00386A98" w:rsidRPr="009C2849">
        <w:t xml:space="preserve"> aby aplikanci </w:t>
      </w:r>
      <w:r w:rsidRPr="009C2849">
        <w:t xml:space="preserve">mieli </w:t>
      </w:r>
      <w:r w:rsidR="00A21BF8" w:rsidRPr="009C2849">
        <w:t xml:space="preserve">w toku praktyki </w:t>
      </w:r>
      <w:r w:rsidRPr="009C2849">
        <w:t>możliwoś</w:t>
      </w:r>
      <w:r w:rsidR="00392CC9" w:rsidRPr="009C2849">
        <w:t>ć</w:t>
      </w:r>
      <w:r w:rsidR="00FE224C" w:rsidRPr="009C2849">
        <w:t xml:space="preserve"> zapoznania się</w:t>
      </w:r>
      <w:r w:rsidR="008D1646" w:rsidRPr="009C2849">
        <w:t xml:space="preserve"> z</w:t>
      </w:r>
      <w:r w:rsidR="0013031D" w:rsidRPr="009C2849">
        <w:t xml:space="preserve"> </w:t>
      </w:r>
      <w:r w:rsidR="00FE224C" w:rsidRPr="009C2849">
        <w:t>przebiegiem postępowania w sprawach karn</w:t>
      </w:r>
      <w:r w:rsidR="009A1394" w:rsidRPr="009C2849">
        <w:t xml:space="preserve">ych </w:t>
      </w:r>
      <w:r w:rsidR="008F6B0D" w:rsidRPr="009C2849">
        <w:t>s</w:t>
      </w:r>
      <w:r w:rsidR="00FE224C" w:rsidRPr="009C2849">
        <w:t xml:space="preserve">karbowych i </w:t>
      </w:r>
      <w:r w:rsidR="00E85B3E" w:rsidRPr="009C2849">
        <w:t xml:space="preserve">w </w:t>
      </w:r>
      <w:r w:rsidR="00FE224C" w:rsidRPr="009C2849">
        <w:t>sprawach o wykroczenia</w:t>
      </w:r>
      <w:r w:rsidR="006524AF" w:rsidRPr="009C2849">
        <w:t xml:space="preserve">, </w:t>
      </w:r>
      <w:r w:rsidR="00FE224C" w:rsidRPr="009C2849">
        <w:t>z</w:t>
      </w:r>
      <w:r w:rsidR="00A64424" w:rsidRPr="009C2849">
        <w:t>e</w:t>
      </w:r>
      <w:r w:rsidR="00FE224C" w:rsidRPr="009C2849">
        <w:t xml:space="preserve"> </w:t>
      </w:r>
      <w:r w:rsidR="00A64424" w:rsidRPr="009C2849">
        <w:t>s</w:t>
      </w:r>
      <w:r w:rsidR="00B94D38" w:rsidRPr="009C2849">
        <w:t>z</w:t>
      </w:r>
      <w:r w:rsidR="00A64424" w:rsidRPr="009C2849">
        <w:t>c</w:t>
      </w:r>
      <w:r w:rsidR="00B94D38" w:rsidRPr="009C2849">
        <w:t>z</w:t>
      </w:r>
      <w:r w:rsidR="00A64424" w:rsidRPr="009C2849">
        <w:t>eg</w:t>
      </w:r>
      <w:r w:rsidR="00B94D38" w:rsidRPr="009C2849">
        <w:t>ólnym zwróceniem</w:t>
      </w:r>
      <w:r w:rsidR="00A64424" w:rsidRPr="009C2849">
        <w:t xml:space="preserve"> uwagi na </w:t>
      </w:r>
      <w:r w:rsidR="00FE224C" w:rsidRPr="009C2849">
        <w:t>czynności procesow</w:t>
      </w:r>
      <w:r w:rsidR="00B94D38" w:rsidRPr="009C2849">
        <w:t>e podejmowane</w:t>
      </w:r>
      <w:r w:rsidR="00FE224C" w:rsidRPr="009C2849">
        <w:t xml:space="preserve"> w dochodzeniach i śledztwach. </w:t>
      </w:r>
      <w:r w:rsidR="00EA2A00" w:rsidRPr="009C2849">
        <w:t xml:space="preserve">Ważnym jest, aby aplikanci </w:t>
      </w:r>
      <w:r w:rsidR="00FB1A8B">
        <w:t>mieli możliwość sporządzenia</w:t>
      </w:r>
      <w:r w:rsidR="00EA2A00" w:rsidRPr="009C2849">
        <w:t xml:space="preserve"> projektów </w:t>
      </w:r>
      <w:r w:rsidR="00FE224C" w:rsidRPr="009C2849">
        <w:rPr>
          <w:bCs/>
          <w:iCs/>
        </w:rPr>
        <w:t>postanowień</w:t>
      </w:r>
      <w:r w:rsidR="00437675" w:rsidRPr="009C2849">
        <w:rPr>
          <w:bCs/>
          <w:iCs/>
        </w:rPr>
        <w:t xml:space="preserve"> o wszczęciu</w:t>
      </w:r>
      <w:r w:rsidR="0081189B" w:rsidRPr="009C2849">
        <w:rPr>
          <w:bCs/>
          <w:iCs/>
        </w:rPr>
        <w:t xml:space="preserve"> </w:t>
      </w:r>
      <w:r w:rsidR="00C500EA" w:rsidRPr="009C2849">
        <w:rPr>
          <w:bCs/>
          <w:iCs/>
        </w:rPr>
        <w:t xml:space="preserve">postępowania </w:t>
      </w:r>
      <w:r w:rsidR="009A1394" w:rsidRPr="009C2849">
        <w:rPr>
          <w:bCs/>
          <w:iCs/>
        </w:rPr>
        <w:t>w sprawach karnych skarbowych</w:t>
      </w:r>
      <w:r w:rsidR="00C500EA" w:rsidRPr="009C2849">
        <w:rPr>
          <w:bCs/>
          <w:iCs/>
        </w:rPr>
        <w:t xml:space="preserve">, przedstawieniu zarzutów, </w:t>
      </w:r>
      <w:r w:rsidR="00853D77" w:rsidRPr="009C2849">
        <w:rPr>
          <w:bCs/>
          <w:iCs/>
        </w:rPr>
        <w:t>zabezpieczeniu majątkowym</w:t>
      </w:r>
      <w:r w:rsidR="004179CD" w:rsidRPr="009C2849">
        <w:rPr>
          <w:bCs/>
          <w:iCs/>
        </w:rPr>
        <w:t xml:space="preserve"> (także wobec </w:t>
      </w:r>
      <w:r w:rsidR="004179CD" w:rsidRPr="009C2849">
        <w:rPr>
          <w:bCs/>
          <w:iCs/>
        </w:rPr>
        <w:lastRenderedPageBreak/>
        <w:t>podmiotów zbiorowych)</w:t>
      </w:r>
      <w:r w:rsidR="00853D77" w:rsidRPr="009C2849">
        <w:rPr>
          <w:bCs/>
          <w:iCs/>
        </w:rPr>
        <w:t xml:space="preserve">, </w:t>
      </w:r>
      <w:r w:rsidR="00C500EA" w:rsidRPr="009C2849">
        <w:rPr>
          <w:bCs/>
          <w:iCs/>
        </w:rPr>
        <w:t>pociągnięciu do odpowiedzialności posiłkowej, opraco</w:t>
      </w:r>
      <w:r w:rsidR="006C4FF7" w:rsidRPr="009C2849">
        <w:rPr>
          <w:bCs/>
          <w:iCs/>
        </w:rPr>
        <w:t>wywani</w:t>
      </w:r>
      <w:r w:rsidR="00F2389D" w:rsidRPr="009C2849">
        <w:rPr>
          <w:bCs/>
          <w:iCs/>
        </w:rPr>
        <w:t>a</w:t>
      </w:r>
      <w:r w:rsidR="006C4FF7" w:rsidRPr="009C2849">
        <w:rPr>
          <w:bCs/>
          <w:iCs/>
        </w:rPr>
        <w:t xml:space="preserve"> decyzji kończących postę</w:t>
      </w:r>
      <w:r w:rsidR="00C500EA" w:rsidRPr="009C2849">
        <w:rPr>
          <w:bCs/>
          <w:iCs/>
        </w:rPr>
        <w:t>powanie przygotowawcze</w:t>
      </w:r>
      <w:r w:rsidR="00E50E48" w:rsidRPr="009C2849">
        <w:rPr>
          <w:bCs/>
          <w:iCs/>
        </w:rPr>
        <w:t>,</w:t>
      </w:r>
      <w:r w:rsidR="00C500EA" w:rsidRPr="009C2849">
        <w:rPr>
          <w:bCs/>
          <w:iCs/>
        </w:rPr>
        <w:t xml:space="preserve"> </w:t>
      </w:r>
      <w:r w:rsidR="00F2389D" w:rsidRPr="009C2849">
        <w:rPr>
          <w:bCs/>
          <w:iCs/>
        </w:rPr>
        <w:t>a także uczestnicz</w:t>
      </w:r>
      <w:r w:rsidR="00FB1A8B">
        <w:rPr>
          <w:bCs/>
          <w:iCs/>
        </w:rPr>
        <w:t>enia</w:t>
      </w:r>
      <w:r w:rsidR="00F2389D" w:rsidRPr="009C2849">
        <w:rPr>
          <w:bCs/>
          <w:iCs/>
        </w:rPr>
        <w:t xml:space="preserve"> </w:t>
      </w:r>
      <w:r w:rsidR="00A21BF8" w:rsidRPr="009C2849">
        <w:rPr>
          <w:bCs/>
          <w:iCs/>
        </w:rPr>
        <w:t>w </w:t>
      </w:r>
      <w:r w:rsidR="00FB1A8B">
        <w:rPr>
          <w:bCs/>
          <w:iCs/>
        </w:rPr>
        <w:t>przesłuchaniach</w:t>
      </w:r>
      <w:r w:rsidR="00F2389D" w:rsidRPr="009C2849">
        <w:rPr>
          <w:bCs/>
          <w:iCs/>
        </w:rPr>
        <w:t xml:space="preserve"> świadków i podejrzanych</w:t>
      </w:r>
      <w:r w:rsidR="001C58F2" w:rsidRPr="009C2849">
        <w:rPr>
          <w:bCs/>
          <w:iCs/>
        </w:rPr>
        <w:t>.</w:t>
      </w:r>
    </w:p>
    <w:p w:rsidR="00DB140B" w:rsidRPr="009C2849" w:rsidRDefault="00A21BF8" w:rsidP="002A1D9D">
      <w:pPr>
        <w:spacing w:before="120" w:after="120" w:line="360" w:lineRule="auto"/>
        <w:ind w:firstLine="708"/>
        <w:jc w:val="both"/>
      </w:pPr>
      <w:r w:rsidRPr="009C2849">
        <w:t xml:space="preserve">Przy dokonywaniu oceny pracy </w:t>
      </w:r>
      <w:r w:rsidR="00E85B3E" w:rsidRPr="009C2849">
        <w:t xml:space="preserve">aplikantów, </w:t>
      </w:r>
      <w:r w:rsidRPr="009C2849">
        <w:t xml:space="preserve">w tym </w:t>
      </w:r>
      <w:r w:rsidR="00E85B3E" w:rsidRPr="009C2849">
        <w:t xml:space="preserve">zwłaszcza projektów sporządzanych przez nich decyzji, </w:t>
      </w:r>
      <w:r w:rsidRPr="009C2849">
        <w:t xml:space="preserve">istotnym </w:t>
      </w:r>
      <w:r w:rsidR="00E85B3E" w:rsidRPr="009C2849">
        <w:t xml:space="preserve">jest zwracanie uwagi nie tylko na merytoryczną trafność i formalną poprawność rozstrzygnięcia, ale </w:t>
      </w:r>
      <w:r w:rsidRPr="009C2849">
        <w:t>także na</w:t>
      </w:r>
      <w:r w:rsidR="00E85B3E" w:rsidRPr="009C2849">
        <w:t xml:space="preserve"> rodzaj użytej argumentacji, logikę i poprawność językową.</w:t>
      </w:r>
      <w:r w:rsidR="00AE1D92" w:rsidRPr="009C2849">
        <w:rPr>
          <w:bCs/>
          <w:iCs/>
        </w:rPr>
        <w:t xml:space="preserve"> </w:t>
      </w:r>
      <w:r w:rsidR="003D49E8" w:rsidRPr="009C2849">
        <w:t>Celem praktyki</w:t>
      </w:r>
      <w:r w:rsidR="00826E91" w:rsidRPr="009C2849">
        <w:t xml:space="preserve"> </w:t>
      </w:r>
      <w:r w:rsidR="00386A98" w:rsidRPr="009C2849">
        <w:t>jest</w:t>
      </w:r>
      <w:r w:rsidR="0081189B" w:rsidRPr="009C2849">
        <w:t xml:space="preserve"> </w:t>
      </w:r>
      <w:r w:rsidR="00E85B3E" w:rsidRPr="009C2849">
        <w:t xml:space="preserve">bowiem </w:t>
      </w:r>
      <w:r w:rsidRPr="009C2849">
        <w:t>nie tylko nauka</w:t>
      </w:r>
      <w:r w:rsidR="00143E6E" w:rsidRPr="009C2849">
        <w:t xml:space="preserve"> </w:t>
      </w:r>
      <w:r w:rsidRPr="009C2849">
        <w:t xml:space="preserve">podejmowania właściwych decyzji procesowych, ale także wykształcenie umiejętności obrony </w:t>
      </w:r>
      <w:r w:rsidR="00143E6E" w:rsidRPr="009C2849">
        <w:t>własnego stanowiska</w:t>
      </w:r>
      <w:r w:rsidR="00523E40" w:rsidRPr="009C2849">
        <w:t xml:space="preserve"> w sprawie</w:t>
      </w:r>
      <w:r w:rsidR="00143E6E" w:rsidRPr="009C2849">
        <w:t xml:space="preserve">, </w:t>
      </w:r>
      <w:r w:rsidRPr="009C2849">
        <w:t>w tym stosowania</w:t>
      </w:r>
      <w:r w:rsidR="00143E6E" w:rsidRPr="009C2849">
        <w:t xml:space="preserve"> </w:t>
      </w:r>
      <w:r w:rsidR="003870D8" w:rsidRPr="009C2849">
        <w:t>prawidłowej</w:t>
      </w:r>
      <w:r w:rsidR="00E85B3E" w:rsidRPr="009C2849">
        <w:t xml:space="preserve"> argumentacji</w:t>
      </w:r>
      <w:r w:rsidR="00483A81" w:rsidRPr="009C2849">
        <w:t>.</w:t>
      </w:r>
    </w:p>
    <w:p w:rsidR="00DB140B" w:rsidRPr="009C2849" w:rsidRDefault="00D05612" w:rsidP="002A1D9D">
      <w:pPr>
        <w:spacing w:before="120" w:after="120" w:line="360" w:lineRule="auto"/>
        <w:ind w:firstLine="708"/>
        <w:jc w:val="both"/>
      </w:pPr>
      <w:r w:rsidRPr="009C2849">
        <w:t>Aplikantom należy umożliwić również pracę</w:t>
      </w:r>
      <w:r w:rsidR="00DB140B" w:rsidRPr="009C2849">
        <w:t xml:space="preserve"> na</w:t>
      </w:r>
      <w:r w:rsidRPr="009C2849">
        <w:t>d</w:t>
      </w:r>
      <w:r w:rsidR="00DB140B" w:rsidRPr="009C2849">
        <w:t xml:space="preserve"> sprawa</w:t>
      </w:r>
      <w:r w:rsidRPr="009C2849">
        <w:t>mi</w:t>
      </w:r>
      <w:r w:rsidR="00DB140B" w:rsidRPr="009C2849">
        <w:t xml:space="preserve">, </w:t>
      </w:r>
      <w:r w:rsidRPr="009C2849">
        <w:t xml:space="preserve">których ich patron nie jest referentem, a także nad sprawami już zakończonymi – </w:t>
      </w:r>
      <w:r w:rsidR="00DB140B" w:rsidRPr="009C2849">
        <w:t xml:space="preserve">tak aby umożliwić im poznanie </w:t>
      </w:r>
      <w:r w:rsidRPr="009C2849">
        <w:t xml:space="preserve">możliwie </w:t>
      </w:r>
      <w:r w:rsidR="00DB140B" w:rsidRPr="009C2849">
        <w:t>szerokiego zakresu zagadnień</w:t>
      </w:r>
      <w:r w:rsidRPr="009C2849">
        <w:t xml:space="preserve"> związanych z tematyką XVII </w:t>
      </w:r>
      <w:r w:rsidR="00B91789" w:rsidRPr="009C2849">
        <w:t>zjazdu</w:t>
      </w:r>
      <w:r w:rsidR="00DB140B" w:rsidRPr="009C2849">
        <w:t>.</w:t>
      </w:r>
      <w:r w:rsidR="004B693F" w:rsidRPr="009C2849">
        <w:t xml:space="preserve"> Za niedopuszczalną należy natomiast uznać sytuację, w której pod pretekstem braku odpowiednich spraw w bieżącym referacie patrona aplikant nie wykonuje żadnych czynności związanych z tą tematyką.</w:t>
      </w:r>
    </w:p>
    <w:p w:rsidR="00387652" w:rsidRDefault="000460D9" w:rsidP="002A1D9D">
      <w:pPr>
        <w:spacing w:before="120" w:after="120" w:line="360" w:lineRule="auto"/>
        <w:ind w:firstLine="708"/>
        <w:jc w:val="both"/>
      </w:pPr>
      <w:r w:rsidRPr="009C2849">
        <w:t>Powyższe zalecenia nie eliminują możliwości wykonywania przez aplikantów innych zadań wynikających z bieżą</w:t>
      </w:r>
      <w:r w:rsidR="008723B0" w:rsidRPr="009C2849">
        <w:t>cego funkcjonowania prokuratury</w:t>
      </w:r>
      <w:r w:rsidR="00D05612" w:rsidRPr="009C2849">
        <w:t>, a mających wpływ na całościowe opanowanie prokuratorskiego warsztatu pracy</w:t>
      </w:r>
      <w:r w:rsidR="008723B0" w:rsidRPr="009C2849">
        <w:t xml:space="preserve">. </w:t>
      </w:r>
      <w:r w:rsidR="00DB140B" w:rsidRPr="009C2849">
        <w:t>Należy jednak mieć na uwadze</w:t>
      </w:r>
      <w:r w:rsidR="00E85B3E" w:rsidRPr="009C2849">
        <w:t>, że p</w:t>
      </w:r>
      <w:r w:rsidR="00C440C8" w:rsidRPr="009C2849">
        <w:t>rzedmiotem sprawdzianu</w:t>
      </w:r>
      <w:r w:rsidR="00E85B3E" w:rsidRPr="009C2849">
        <w:t xml:space="preserve">, który aplikanci będą pisać po </w:t>
      </w:r>
      <w:r w:rsidR="0081189B" w:rsidRPr="009C2849">
        <w:t>od</w:t>
      </w:r>
      <w:r w:rsidR="00E85B3E" w:rsidRPr="009C2849">
        <w:t>byciu praktyki</w:t>
      </w:r>
      <w:r w:rsidR="00DB140B" w:rsidRPr="009C2849">
        <w:t>,</w:t>
      </w:r>
      <w:r w:rsidR="00C440C8" w:rsidRPr="009C2849">
        <w:t xml:space="preserve"> będzie opracowanie projektu aktu oskarżeni</w:t>
      </w:r>
      <w:r w:rsidR="00387652" w:rsidRPr="009C2849">
        <w:t>a w sprawie o</w:t>
      </w:r>
      <w:r w:rsidR="00DB140B" w:rsidRPr="009C2849">
        <w:t> </w:t>
      </w:r>
      <w:r w:rsidR="00387652" w:rsidRPr="009C2849">
        <w:t xml:space="preserve">przestępstwo </w:t>
      </w:r>
      <w:r w:rsidRPr="009C2849">
        <w:t xml:space="preserve">karne </w:t>
      </w:r>
      <w:r w:rsidR="00C440C8" w:rsidRPr="009C2849">
        <w:t>skarbowe.</w:t>
      </w:r>
      <w:r w:rsidR="003D49E8" w:rsidRPr="009C2849">
        <w:t xml:space="preserve"> </w:t>
      </w:r>
      <w:r w:rsidR="00E85B3E" w:rsidRPr="009C2849">
        <w:t xml:space="preserve">Dlatego </w:t>
      </w:r>
      <w:r w:rsidR="007E7D73" w:rsidRPr="009C2849">
        <w:t>ważnym jest</w:t>
      </w:r>
      <w:r w:rsidR="00C440C8" w:rsidRPr="009C2849">
        <w:t>, aby</w:t>
      </w:r>
      <w:r w:rsidR="008B7755">
        <w:t xml:space="preserve"> podczas praktyk </w:t>
      </w:r>
      <w:r w:rsidR="007E7D73" w:rsidRPr="009C2849">
        <w:t xml:space="preserve">aplikanci opanowali </w:t>
      </w:r>
      <w:r w:rsidR="008B7755">
        <w:t xml:space="preserve">tę umiejętność </w:t>
      </w:r>
      <w:r w:rsidR="007E7D73" w:rsidRPr="009C2849">
        <w:t>w jak najwyższym stopniu.</w:t>
      </w:r>
    </w:p>
    <w:p w:rsidR="00DB140B" w:rsidRDefault="00DB140B" w:rsidP="005D60B9">
      <w:pPr>
        <w:spacing w:before="120" w:after="120" w:line="276" w:lineRule="auto"/>
        <w:ind w:left="3540"/>
        <w:jc w:val="center"/>
      </w:pPr>
    </w:p>
    <w:p w:rsidR="00FB752A" w:rsidRPr="009C2849" w:rsidRDefault="00FB752A" w:rsidP="005D60B9">
      <w:pPr>
        <w:spacing w:before="120" w:after="120" w:line="276" w:lineRule="auto"/>
        <w:ind w:left="3540"/>
        <w:jc w:val="center"/>
      </w:pPr>
    </w:p>
    <w:p w:rsidR="002A1D9D" w:rsidRPr="002A1D9D" w:rsidRDefault="002A1D9D" w:rsidP="00FB752A">
      <w:pPr>
        <w:spacing w:before="120" w:after="120" w:line="276" w:lineRule="auto"/>
        <w:ind w:left="2268"/>
        <w:jc w:val="center"/>
        <w:rPr>
          <w:rFonts w:asciiTheme="majorHAnsi" w:hAnsiTheme="majorHAnsi"/>
          <w:b/>
          <w:sz w:val="20"/>
          <w:szCs w:val="20"/>
        </w:rPr>
      </w:pPr>
      <w:r w:rsidRPr="002A1D9D">
        <w:rPr>
          <w:rFonts w:asciiTheme="majorHAnsi" w:hAnsiTheme="majorHAnsi"/>
          <w:b/>
          <w:sz w:val="20"/>
          <w:szCs w:val="20"/>
        </w:rPr>
        <w:t>Kierownik</w:t>
      </w:r>
    </w:p>
    <w:p w:rsidR="002A1D9D" w:rsidRPr="002A1D9D" w:rsidRDefault="002A1D9D" w:rsidP="00FB752A">
      <w:pPr>
        <w:spacing w:before="120" w:after="120" w:line="276" w:lineRule="auto"/>
        <w:ind w:left="2268"/>
        <w:jc w:val="center"/>
        <w:rPr>
          <w:rFonts w:asciiTheme="majorHAnsi" w:hAnsiTheme="majorHAnsi"/>
          <w:b/>
          <w:sz w:val="20"/>
          <w:szCs w:val="20"/>
        </w:rPr>
      </w:pPr>
      <w:r w:rsidRPr="002A1D9D">
        <w:rPr>
          <w:rFonts w:asciiTheme="majorHAnsi" w:hAnsiTheme="majorHAnsi"/>
          <w:b/>
          <w:sz w:val="20"/>
          <w:szCs w:val="20"/>
        </w:rPr>
        <w:t>Działu Dydaktycznego</w:t>
      </w:r>
    </w:p>
    <w:p w:rsidR="002A1D9D" w:rsidRPr="002A1D9D" w:rsidRDefault="002A1D9D" w:rsidP="00FB752A">
      <w:pPr>
        <w:spacing w:before="120" w:after="120" w:line="276" w:lineRule="auto"/>
        <w:ind w:left="2268"/>
        <w:jc w:val="center"/>
        <w:rPr>
          <w:rFonts w:asciiTheme="majorHAnsi" w:hAnsiTheme="majorHAnsi"/>
          <w:b/>
          <w:sz w:val="20"/>
          <w:szCs w:val="20"/>
        </w:rPr>
      </w:pPr>
      <w:r w:rsidRPr="002A1D9D">
        <w:rPr>
          <w:rFonts w:asciiTheme="majorHAnsi" w:hAnsiTheme="majorHAnsi"/>
          <w:b/>
          <w:sz w:val="20"/>
          <w:szCs w:val="20"/>
        </w:rPr>
        <w:t>w Ośrodku Aplikacji Prokuratorskiej</w:t>
      </w:r>
    </w:p>
    <w:p w:rsidR="002A1D9D" w:rsidRPr="002A1D9D" w:rsidRDefault="002A1D9D" w:rsidP="00FB752A">
      <w:pPr>
        <w:spacing w:before="120" w:after="120" w:line="276" w:lineRule="auto"/>
        <w:ind w:left="2268"/>
        <w:jc w:val="center"/>
        <w:rPr>
          <w:rFonts w:asciiTheme="majorHAnsi" w:hAnsiTheme="majorHAnsi"/>
          <w:b/>
          <w:sz w:val="20"/>
          <w:szCs w:val="20"/>
        </w:rPr>
      </w:pPr>
      <w:r w:rsidRPr="002A1D9D">
        <w:rPr>
          <w:rFonts w:asciiTheme="majorHAnsi" w:hAnsiTheme="majorHAnsi"/>
          <w:b/>
          <w:sz w:val="20"/>
          <w:szCs w:val="20"/>
        </w:rPr>
        <w:t>Krajowej Szkoły Sądownictwa i Prokuratury</w:t>
      </w:r>
    </w:p>
    <w:p w:rsidR="002A1D9D" w:rsidRDefault="002A1D9D" w:rsidP="00FB752A">
      <w:pPr>
        <w:spacing w:before="120" w:after="120" w:line="276" w:lineRule="auto"/>
        <w:ind w:left="2268"/>
        <w:jc w:val="center"/>
      </w:pPr>
    </w:p>
    <w:p w:rsidR="002A1D9D" w:rsidRPr="002A1D9D" w:rsidRDefault="002A1D9D" w:rsidP="00FB752A">
      <w:pPr>
        <w:spacing w:before="120" w:after="120" w:line="276" w:lineRule="auto"/>
        <w:ind w:left="2268"/>
        <w:jc w:val="center"/>
        <w:rPr>
          <w:rFonts w:ascii="Monotype Corsiva" w:hAnsi="Monotype Corsiva"/>
          <w:b/>
          <w:sz w:val="28"/>
          <w:szCs w:val="28"/>
        </w:rPr>
      </w:pPr>
      <w:r w:rsidRPr="002A1D9D">
        <w:rPr>
          <w:rFonts w:ascii="Monotype Corsiva" w:hAnsi="Monotype Corsiva"/>
          <w:b/>
          <w:sz w:val="28"/>
          <w:szCs w:val="28"/>
        </w:rPr>
        <w:t>Beata Padło</w:t>
      </w:r>
    </w:p>
    <w:p w:rsidR="00D54CB2" w:rsidRPr="002A1D9D" w:rsidRDefault="002A1D9D" w:rsidP="00FB752A">
      <w:pPr>
        <w:spacing w:before="120" w:after="120" w:line="276" w:lineRule="auto"/>
        <w:ind w:left="2268"/>
        <w:jc w:val="center"/>
        <w:rPr>
          <w:sz w:val="18"/>
          <w:szCs w:val="18"/>
        </w:rPr>
      </w:pPr>
      <w:r w:rsidRPr="002A1D9D">
        <w:rPr>
          <w:sz w:val="18"/>
          <w:szCs w:val="18"/>
        </w:rPr>
        <w:t>Prokurator Prokuratury Okręgowej</w:t>
      </w:r>
    </w:p>
    <w:p w:rsidR="002A1D9D" w:rsidRPr="009C2849" w:rsidRDefault="002A1D9D">
      <w:pPr>
        <w:spacing w:before="120" w:after="120" w:line="276" w:lineRule="auto"/>
        <w:jc w:val="center"/>
      </w:pPr>
    </w:p>
    <w:sectPr w:rsidR="002A1D9D" w:rsidRPr="009C2849" w:rsidSect="00EE031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09" w:rsidRDefault="00DE2509">
      <w:r>
        <w:separator/>
      </w:r>
    </w:p>
  </w:endnote>
  <w:endnote w:type="continuationSeparator" w:id="0">
    <w:p w:rsidR="00DE2509" w:rsidRDefault="00DE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Default="002C3D7F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AD023F">
      <w:rPr>
        <w:noProof/>
      </w:rPr>
      <w:t>3</w:t>
    </w:r>
    <w:r>
      <w:rPr>
        <w:noProof/>
      </w:rPr>
      <w:fldChar w:fldCharType="end"/>
    </w:r>
  </w:p>
  <w:p w:rsidR="003E0943" w:rsidRDefault="003E09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3E0943" w:rsidTr="00EE0317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3E0943" w:rsidRPr="0074505E" w:rsidRDefault="003E0943" w:rsidP="00EE0317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3E0943" w:rsidRPr="00A944C8" w:rsidRDefault="003E0943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3E0943" w:rsidRPr="00A944C8" w:rsidRDefault="003E0943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3E0943" w:rsidRDefault="003E0943" w:rsidP="00EE0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09" w:rsidRDefault="00DE2509">
      <w:r>
        <w:separator/>
      </w:r>
    </w:p>
  </w:footnote>
  <w:footnote w:type="continuationSeparator" w:id="0">
    <w:p w:rsidR="00DE2509" w:rsidRDefault="00DE2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Pr="009B38B3" w:rsidRDefault="003E0943" w:rsidP="00EE0317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Default="004717D3" w:rsidP="00EE031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0943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3E0943" w:rsidRDefault="003E0943" w:rsidP="00EE0317">
    <w:pPr>
      <w:pStyle w:val="Nagwek"/>
      <w:ind w:right="4959"/>
      <w:jc w:val="center"/>
      <w:rPr>
        <w:b/>
      </w:rPr>
    </w:pPr>
  </w:p>
  <w:p w:rsidR="003E0943" w:rsidRPr="009E7ADE" w:rsidRDefault="003E0943" w:rsidP="00EE0317">
    <w:pPr>
      <w:pStyle w:val="Nagwek"/>
      <w:ind w:left="-851" w:right="5526"/>
      <w:jc w:val="center"/>
      <w:rPr>
        <w:b/>
        <w:sz w:val="8"/>
        <w:szCs w:val="8"/>
      </w:rPr>
    </w:pPr>
  </w:p>
  <w:p w:rsidR="003E0943" w:rsidRPr="00551ABF" w:rsidRDefault="003E0943" w:rsidP="00EE0317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 w:rsidR="00BE2C1E">
      <w:rPr>
        <w:b/>
      </w:rPr>
      <w:t>A</w:t>
    </w:r>
    <w:r w:rsidRPr="00551ABF">
      <w:rPr>
        <w:b/>
      </w:rPr>
      <w:t xml:space="preserve"> SZKOŁ</w:t>
    </w:r>
    <w:r w:rsidR="00BE2C1E">
      <w:rPr>
        <w:b/>
      </w:rPr>
      <w:t>A</w:t>
    </w:r>
  </w:p>
  <w:p w:rsidR="003E0943" w:rsidRPr="00D021CB" w:rsidRDefault="003E0943" w:rsidP="00EE0317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3E0943" w:rsidRPr="004F17DC" w:rsidRDefault="003E0943" w:rsidP="00EE0317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08B"/>
    <w:multiLevelType w:val="hybridMultilevel"/>
    <w:tmpl w:val="BF92F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C32D9"/>
    <w:multiLevelType w:val="hybridMultilevel"/>
    <w:tmpl w:val="FCBE9758"/>
    <w:lvl w:ilvl="0" w:tplc="E098E40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C4AD6"/>
    <w:multiLevelType w:val="hybridMultilevel"/>
    <w:tmpl w:val="066C9D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51D41"/>
    <w:multiLevelType w:val="hybridMultilevel"/>
    <w:tmpl w:val="0172DE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387089"/>
    <w:multiLevelType w:val="hybridMultilevel"/>
    <w:tmpl w:val="03286C6C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1212C96"/>
    <w:multiLevelType w:val="hybridMultilevel"/>
    <w:tmpl w:val="6602B978"/>
    <w:lvl w:ilvl="0" w:tplc="4D16C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D6BF4"/>
    <w:multiLevelType w:val="hybridMultilevel"/>
    <w:tmpl w:val="9196B40E"/>
    <w:lvl w:ilvl="0" w:tplc="B0CADDD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9C62EE"/>
    <w:multiLevelType w:val="hybridMultilevel"/>
    <w:tmpl w:val="C4AED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56E23"/>
    <w:multiLevelType w:val="hybridMultilevel"/>
    <w:tmpl w:val="49C6A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B5653"/>
    <w:multiLevelType w:val="hybridMultilevel"/>
    <w:tmpl w:val="BF9ECB88"/>
    <w:lvl w:ilvl="0" w:tplc="D41AAA8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1CA6E72"/>
    <w:multiLevelType w:val="hybridMultilevel"/>
    <w:tmpl w:val="F8F4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5B3879"/>
    <w:multiLevelType w:val="hybridMultilevel"/>
    <w:tmpl w:val="86BA1862"/>
    <w:lvl w:ilvl="0" w:tplc="22BE2F0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E2623B"/>
    <w:multiLevelType w:val="hybridMultilevel"/>
    <w:tmpl w:val="1E5E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A4BFF"/>
    <w:multiLevelType w:val="hybridMultilevel"/>
    <w:tmpl w:val="5642A5F6"/>
    <w:lvl w:ilvl="0" w:tplc="AC3AA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79B2282"/>
    <w:multiLevelType w:val="hybridMultilevel"/>
    <w:tmpl w:val="33387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B94849"/>
    <w:multiLevelType w:val="hybridMultilevel"/>
    <w:tmpl w:val="D7461AD0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2"/>
  </w:num>
  <w:num w:numId="8">
    <w:abstractNumId w:val="13"/>
  </w:num>
  <w:num w:numId="9">
    <w:abstractNumId w:val="15"/>
  </w:num>
  <w:num w:numId="10">
    <w:abstractNumId w:val="11"/>
  </w:num>
  <w:num w:numId="11">
    <w:abstractNumId w:val="6"/>
  </w:num>
  <w:num w:numId="12">
    <w:abstractNumId w:val="4"/>
  </w:num>
  <w:num w:numId="13">
    <w:abstractNumId w:val="1"/>
  </w:num>
  <w:num w:numId="14">
    <w:abstractNumId w:val="7"/>
  </w:num>
  <w:num w:numId="15">
    <w:abstractNumId w:val="5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17"/>
    <w:rsid w:val="00001ED0"/>
    <w:rsid w:val="00003343"/>
    <w:rsid w:val="00011644"/>
    <w:rsid w:val="00016916"/>
    <w:rsid w:val="000204CF"/>
    <w:rsid w:val="00031408"/>
    <w:rsid w:val="00044F44"/>
    <w:rsid w:val="000460D9"/>
    <w:rsid w:val="00051D05"/>
    <w:rsid w:val="0005540A"/>
    <w:rsid w:val="00061F71"/>
    <w:rsid w:val="00096B06"/>
    <w:rsid w:val="000A1407"/>
    <w:rsid w:val="000A5BA1"/>
    <w:rsid w:val="000B605E"/>
    <w:rsid w:val="000C468D"/>
    <w:rsid w:val="000E2703"/>
    <w:rsid w:val="000E5713"/>
    <w:rsid w:val="000F5A33"/>
    <w:rsid w:val="00101B10"/>
    <w:rsid w:val="00112DB4"/>
    <w:rsid w:val="00125120"/>
    <w:rsid w:val="0013031D"/>
    <w:rsid w:val="00143E6E"/>
    <w:rsid w:val="00147411"/>
    <w:rsid w:val="00150EF0"/>
    <w:rsid w:val="0016286D"/>
    <w:rsid w:val="00163263"/>
    <w:rsid w:val="0016428B"/>
    <w:rsid w:val="00170D83"/>
    <w:rsid w:val="00184FE8"/>
    <w:rsid w:val="0018576F"/>
    <w:rsid w:val="001B7E32"/>
    <w:rsid w:val="001C58F2"/>
    <w:rsid w:val="001E4EAB"/>
    <w:rsid w:val="00214353"/>
    <w:rsid w:val="002161A8"/>
    <w:rsid w:val="00217D36"/>
    <w:rsid w:val="00223241"/>
    <w:rsid w:val="00227A02"/>
    <w:rsid w:val="00256D6E"/>
    <w:rsid w:val="00257B26"/>
    <w:rsid w:val="002700B2"/>
    <w:rsid w:val="00282ADF"/>
    <w:rsid w:val="002834EE"/>
    <w:rsid w:val="00286E9B"/>
    <w:rsid w:val="002A1D9D"/>
    <w:rsid w:val="002A58ED"/>
    <w:rsid w:val="002A6295"/>
    <w:rsid w:val="002C0336"/>
    <w:rsid w:val="002C3D7F"/>
    <w:rsid w:val="002D457C"/>
    <w:rsid w:val="002D746A"/>
    <w:rsid w:val="002E0539"/>
    <w:rsid w:val="002E053D"/>
    <w:rsid w:val="002E2F8B"/>
    <w:rsid w:val="002F124B"/>
    <w:rsid w:val="002F2AC8"/>
    <w:rsid w:val="002F4ABD"/>
    <w:rsid w:val="002F6A67"/>
    <w:rsid w:val="0030452E"/>
    <w:rsid w:val="00310321"/>
    <w:rsid w:val="0031313F"/>
    <w:rsid w:val="00314994"/>
    <w:rsid w:val="00324669"/>
    <w:rsid w:val="0032473C"/>
    <w:rsid w:val="003279DB"/>
    <w:rsid w:val="00331A41"/>
    <w:rsid w:val="003334A7"/>
    <w:rsid w:val="00336ED0"/>
    <w:rsid w:val="00343E49"/>
    <w:rsid w:val="00345FBA"/>
    <w:rsid w:val="00350C42"/>
    <w:rsid w:val="003651EA"/>
    <w:rsid w:val="00370A9F"/>
    <w:rsid w:val="00383757"/>
    <w:rsid w:val="00386A98"/>
    <w:rsid w:val="003870D8"/>
    <w:rsid w:val="00387652"/>
    <w:rsid w:val="00392CC9"/>
    <w:rsid w:val="00393251"/>
    <w:rsid w:val="003A7A15"/>
    <w:rsid w:val="003B77F0"/>
    <w:rsid w:val="003C3CF1"/>
    <w:rsid w:val="003D39BE"/>
    <w:rsid w:val="003D49E8"/>
    <w:rsid w:val="003E0943"/>
    <w:rsid w:val="003E4262"/>
    <w:rsid w:val="004028B6"/>
    <w:rsid w:val="00406523"/>
    <w:rsid w:val="004179CD"/>
    <w:rsid w:val="004201E0"/>
    <w:rsid w:val="00426154"/>
    <w:rsid w:val="00427EA5"/>
    <w:rsid w:val="004331FB"/>
    <w:rsid w:val="00437675"/>
    <w:rsid w:val="00443102"/>
    <w:rsid w:val="004549EA"/>
    <w:rsid w:val="0046379B"/>
    <w:rsid w:val="00465C50"/>
    <w:rsid w:val="004717D3"/>
    <w:rsid w:val="004741E5"/>
    <w:rsid w:val="00483A81"/>
    <w:rsid w:val="004A3950"/>
    <w:rsid w:val="004A7537"/>
    <w:rsid w:val="004B04A0"/>
    <w:rsid w:val="004B693F"/>
    <w:rsid w:val="004C0E92"/>
    <w:rsid w:val="004C4786"/>
    <w:rsid w:val="004C5AC4"/>
    <w:rsid w:val="004E1940"/>
    <w:rsid w:val="00505E18"/>
    <w:rsid w:val="00523E40"/>
    <w:rsid w:val="00524885"/>
    <w:rsid w:val="0052537C"/>
    <w:rsid w:val="00532036"/>
    <w:rsid w:val="00550510"/>
    <w:rsid w:val="005559B4"/>
    <w:rsid w:val="005649EF"/>
    <w:rsid w:val="005668ED"/>
    <w:rsid w:val="00574264"/>
    <w:rsid w:val="00590575"/>
    <w:rsid w:val="005A7166"/>
    <w:rsid w:val="005C28FA"/>
    <w:rsid w:val="005D1A59"/>
    <w:rsid w:val="005D5059"/>
    <w:rsid w:val="005D60A6"/>
    <w:rsid w:val="005D60B9"/>
    <w:rsid w:val="005E261B"/>
    <w:rsid w:val="005E5A5B"/>
    <w:rsid w:val="00614B8F"/>
    <w:rsid w:val="00614C28"/>
    <w:rsid w:val="006348BF"/>
    <w:rsid w:val="0063584D"/>
    <w:rsid w:val="006411E2"/>
    <w:rsid w:val="006524AF"/>
    <w:rsid w:val="00664109"/>
    <w:rsid w:val="00666C79"/>
    <w:rsid w:val="00667965"/>
    <w:rsid w:val="006C04F9"/>
    <w:rsid w:val="006C4FF7"/>
    <w:rsid w:val="006C5008"/>
    <w:rsid w:val="006C5D14"/>
    <w:rsid w:val="006C6A93"/>
    <w:rsid w:val="006C7EA9"/>
    <w:rsid w:val="006D3102"/>
    <w:rsid w:val="006D6B3E"/>
    <w:rsid w:val="007126B3"/>
    <w:rsid w:val="007259C5"/>
    <w:rsid w:val="00736B5D"/>
    <w:rsid w:val="007447CB"/>
    <w:rsid w:val="00756421"/>
    <w:rsid w:val="007612C1"/>
    <w:rsid w:val="00765CE3"/>
    <w:rsid w:val="007730E4"/>
    <w:rsid w:val="0078422B"/>
    <w:rsid w:val="0078723F"/>
    <w:rsid w:val="007901DE"/>
    <w:rsid w:val="007917C7"/>
    <w:rsid w:val="007C420E"/>
    <w:rsid w:val="007C68F3"/>
    <w:rsid w:val="007D023D"/>
    <w:rsid w:val="007D2986"/>
    <w:rsid w:val="007E7D73"/>
    <w:rsid w:val="007F4C1F"/>
    <w:rsid w:val="007F793E"/>
    <w:rsid w:val="00802B9F"/>
    <w:rsid w:val="00805512"/>
    <w:rsid w:val="0081189B"/>
    <w:rsid w:val="0081579B"/>
    <w:rsid w:val="00820223"/>
    <w:rsid w:val="0082092C"/>
    <w:rsid w:val="0082154F"/>
    <w:rsid w:val="00824BA8"/>
    <w:rsid w:val="00826E91"/>
    <w:rsid w:val="008361AF"/>
    <w:rsid w:val="00836753"/>
    <w:rsid w:val="0083735A"/>
    <w:rsid w:val="00851C05"/>
    <w:rsid w:val="00853D77"/>
    <w:rsid w:val="00861C90"/>
    <w:rsid w:val="00862151"/>
    <w:rsid w:val="00864EC0"/>
    <w:rsid w:val="00865163"/>
    <w:rsid w:val="008723B0"/>
    <w:rsid w:val="00897EA5"/>
    <w:rsid w:val="008B7755"/>
    <w:rsid w:val="008C150B"/>
    <w:rsid w:val="008D1646"/>
    <w:rsid w:val="008D4877"/>
    <w:rsid w:val="008E2ABF"/>
    <w:rsid w:val="008F6B0D"/>
    <w:rsid w:val="009070CF"/>
    <w:rsid w:val="00915081"/>
    <w:rsid w:val="009247F0"/>
    <w:rsid w:val="009278BF"/>
    <w:rsid w:val="00951A86"/>
    <w:rsid w:val="00962067"/>
    <w:rsid w:val="00964355"/>
    <w:rsid w:val="0097441A"/>
    <w:rsid w:val="009812FD"/>
    <w:rsid w:val="009864C3"/>
    <w:rsid w:val="00993A8C"/>
    <w:rsid w:val="009A1394"/>
    <w:rsid w:val="009A34ED"/>
    <w:rsid w:val="009B0B95"/>
    <w:rsid w:val="009B4D47"/>
    <w:rsid w:val="009C2849"/>
    <w:rsid w:val="009C380B"/>
    <w:rsid w:val="009C5A1D"/>
    <w:rsid w:val="009D0C5C"/>
    <w:rsid w:val="009E148A"/>
    <w:rsid w:val="009F1086"/>
    <w:rsid w:val="00A02015"/>
    <w:rsid w:val="00A028D1"/>
    <w:rsid w:val="00A057B7"/>
    <w:rsid w:val="00A13B5E"/>
    <w:rsid w:val="00A21BF8"/>
    <w:rsid w:val="00A27599"/>
    <w:rsid w:val="00A3380C"/>
    <w:rsid w:val="00A350DA"/>
    <w:rsid w:val="00A505C8"/>
    <w:rsid w:val="00A508BF"/>
    <w:rsid w:val="00A60B31"/>
    <w:rsid w:val="00A64424"/>
    <w:rsid w:val="00A70BD3"/>
    <w:rsid w:val="00A84ACA"/>
    <w:rsid w:val="00A86159"/>
    <w:rsid w:val="00A92CA6"/>
    <w:rsid w:val="00A93AE1"/>
    <w:rsid w:val="00A96E0A"/>
    <w:rsid w:val="00AA281A"/>
    <w:rsid w:val="00AA45DD"/>
    <w:rsid w:val="00AA790C"/>
    <w:rsid w:val="00AB3055"/>
    <w:rsid w:val="00AD023F"/>
    <w:rsid w:val="00AD40FF"/>
    <w:rsid w:val="00AD68A3"/>
    <w:rsid w:val="00AE1D92"/>
    <w:rsid w:val="00AE2EDD"/>
    <w:rsid w:val="00B016BF"/>
    <w:rsid w:val="00B04C4A"/>
    <w:rsid w:val="00B07AC8"/>
    <w:rsid w:val="00B20733"/>
    <w:rsid w:val="00B27BCE"/>
    <w:rsid w:val="00B56F2E"/>
    <w:rsid w:val="00B57C89"/>
    <w:rsid w:val="00B81F47"/>
    <w:rsid w:val="00B82ADB"/>
    <w:rsid w:val="00B84BCE"/>
    <w:rsid w:val="00B91789"/>
    <w:rsid w:val="00B94D38"/>
    <w:rsid w:val="00BA1C59"/>
    <w:rsid w:val="00BA5201"/>
    <w:rsid w:val="00BB11BE"/>
    <w:rsid w:val="00BB122C"/>
    <w:rsid w:val="00BB772D"/>
    <w:rsid w:val="00BC0B59"/>
    <w:rsid w:val="00BE2C1E"/>
    <w:rsid w:val="00BE4221"/>
    <w:rsid w:val="00BE519E"/>
    <w:rsid w:val="00BF5C3F"/>
    <w:rsid w:val="00C014D5"/>
    <w:rsid w:val="00C10AC8"/>
    <w:rsid w:val="00C17C90"/>
    <w:rsid w:val="00C17E26"/>
    <w:rsid w:val="00C34CDB"/>
    <w:rsid w:val="00C440C8"/>
    <w:rsid w:val="00C46227"/>
    <w:rsid w:val="00C47D92"/>
    <w:rsid w:val="00C47F3F"/>
    <w:rsid w:val="00C500EA"/>
    <w:rsid w:val="00C56860"/>
    <w:rsid w:val="00C60517"/>
    <w:rsid w:val="00C66B22"/>
    <w:rsid w:val="00C90EBA"/>
    <w:rsid w:val="00C93323"/>
    <w:rsid w:val="00C965D3"/>
    <w:rsid w:val="00CA13A6"/>
    <w:rsid w:val="00CB4B8C"/>
    <w:rsid w:val="00CB5322"/>
    <w:rsid w:val="00CC7CEE"/>
    <w:rsid w:val="00CD3CAC"/>
    <w:rsid w:val="00CE3808"/>
    <w:rsid w:val="00CE4AD7"/>
    <w:rsid w:val="00CE6476"/>
    <w:rsid w:val="00CF359B"/>
    <w:rsid w:val="00CF6D55"/>
    <w:rsid w:val="00D05612"/>
    <w:rsid w:val="00D21442"/>
    <w:rsid w:val="00D37EE8"/>
    <w:rsid w:val="00D54CB2"/>
    <w:rsid w:val="00D61ADB"/>
    <w:rsid w:val="00D73891"/>
    <w:rsid w:val="00D77460"/>
    <w:rsid w:val="00D835F9"/>
    <w:rsid w:val="00D846DE"/>
    <w:rsid w:val="00D8600B"/>
    <w:rsid w:val="00DA3272"/>
    <w:rsid w:val="00DA440B"/>
    <w:rsid w:val="00DA4D81"/>
    <w:rsid w:val="00DA7575"/>
    <w:rsid w:val="00DB140B"/>
    <w:rsid w:val="00DB76E0"/>
    <w:rsid w:val="00DC0292"/>
    <w:rsid w:val="00DC1B24"/>
    <w:rsid w:val="00DD1350"/>
    <w:rsid w:val="00DD3F19"/>
    <w:rsid w:val="00DD6CCF"/>
    <w:rsid w:val="00DD6EE0"/>
    <w:rsid w:val="00DE2509"/>
    <w:rsid w:val="00DE6D28"/>
    <w:rsid w:val="00DF23B6"/>
    <w:rsid w:val="00DF7BED"/>
    <w:rsid w:val="00E0344B"/>
    <w:rsid w:val="00E17E32"/>
    <w:rsid w:val="00E4417E"/>
    <w:rsid w:val="00E46996"/>
    <w:rsid w:val="00E50E48"/>
    <w:rsid w:val="00E5380B"/>
    <w:rsid w:val="00E54FAD"/>
    <w:rsid w:val="00E765DE"/>
    <w:rsid w:val="00E85732"/>
    <w:rsid w:val="00E85B3E"/>
    <w:rsid w:val="00E95DEB"/>
    <w:rsid w:val="00E96EEA"/>
    <w:rsid w:val="00EA2A00"/>
    <w:rsid w:val="00EC2CA0"/>
    <w:rsid w:val="00EE0317"/>
    <w:rsid w:val="00EF2EA1"/>
    <w:rsid w:val="00EF6405"/>
    <w:rsid w:val="00F03B36"/>
    <w:rsid w:val="00F075FA"/>
    <w:rsid w:val="00F139BC"/>
    <w:rsid w:val="00F13E5F"/>
    <w:rsid w:val="00F17520"/>
    <w:rsid w:val="00F17585"/>
    <w:rsid w:val="00F2389D"/>
    <w:rsid w:val="00F3437F"/>
    <w:rsid w:val="00F40CE3"/>
    <w:rsid w:val="00F4169D"/>
    <w:rsid w:val="00F4499D"/>
    <w:rsid w:val="00F45026"/>
    <w:rsid w:val="00F60240"/>
    <w:rsid w:val="00F60EBF"/>
    <w:rsid w:val="00F6694F"/>
    <w:rsid w:val="00F821F8"/>
    <w:rsid w:val="00F919AD"/>
    <w:rsid w:val="00F97AAC"/>
    <w:rsid w:val="00FA127B"/>
    <w:rsid w:val="00FB1A8B"/>
    <w:rsid w:val="00FB4F16"/>
    <w:rsid w:val="00FB752A"/>
    <w:rsid w:val="00FC096D"/>
    <w:rsid w:val="00FC2D6A"/>
    <w:rsid w:val="00FE1AA8"/>
    <w:rsid w:val="00FE224C"/>
    <w:rsid w:val="00FE48D7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7901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E0317"/>
    <w:rPr>
      <w:lang w:val="pl-PL" w:eastAsia="pl-PL" w:bidi="ar-SA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70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0C42"/>
    <w:rPr>
      <w:rFonts w:ascii="Tahoma" w:hAnsi="Tahoma" w:cs="Tahoma"/>
      <w:sz w:val="16"/>
      <w:szCs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character" w:customStyle="1" w:styleId="Nagwek3Znak">
    <w:name w:val="Nagłówek 3 Znak"/>
    <w:link w:val="Nagwek3"/>
    <w:rsid w:val="007901DE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7901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E0317"/>
    <w:rPr>
      <w:lang w:val="pl-PL" w:eastAsia="pl-PL" w:bidi="ar-SA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70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0C42"/>
    <w:rPr>
      <w:rFonts w:ascii="Tahoma" w:hAnsi="Tahoma" w:cs="Tahoma"/>
      <w:sz w:val="16"/>
      <w:szCs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character" w:customStyle="1" w:styleId="Nagwek3Znak">
    <w:name w:val="Nagłówek 3 Znak"/>
    <w:link w:val="Nagwek3"/>
    <w:rsid w:val="007901DE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0DA5-F8B2-4ECF-9D06-52E4B2A1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OSW-R-1082/09</vt:lpstr>
    </vt:vector>
  </TitlesOfParts>
  <Company>KSSIP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OSW-R-1082/09</dc:title>
  <dc:creator>barmik</dc:creator>
  <cp:lastModifiedBy>Agnieszka Strzemplewicz</cp:lastModifiedBy>
  <cp:revision>2</cp:revision>
  <cp:lastPrinted>2018-07-26T12:01:00Z</cp:lastPrinted>
  <dcterms:created xsi:type="dcterms:W3CDTF">2018-07-27T09:28:00Z</dcterms:created>
  <dcterms:modified xsi:type="dcterms:W3CDTF">2018-07-27T09:28:00Z</dcterms:modified>
</cp:coreProperties>
</file>