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Numer postępowania</w:t>
      </w:r>
      <w:r w:rsidR="007D205B">
        <w:rPr>
          <w:rFonts w:ascii="Tahoma" w:hAnsi="Tahoma" w:cs="Tahoma"/>
          <w:b/>
          <w:bCs/>
        </w:rPr>
        <w:t>:</w:t>
      </w:r>
      <w:r w:rsidRPr="00AB3080">
        <w:rPr>
          <w:rFonts w:ascii="Tahoma" w:hAnsi="Tahoma" w:cs="Tahoma"/>
          <w:b/>
          <w:bCs/>
        </w:rPr>
        <w:t xml:space="preserve"> </w:t>
      </w:r>
      <w:r w:rsidR="007D205B" w:rsidRPr="007D205B">
        <w:rPr>
          <w:rFonts w:ascii="Tahoma" w:hAnsi="Tahoma" w:cs="Tahoma"/>
          <w:b/>
          <w:color w:val="000000"/>
        </w:rPr>
        <w:t>BEF-V-261-2-15/2015</w:t>
      </w:r>
    </w:p>
    <w:p w:rsidR="008B2D73" w:rsidRPr="00AB3080"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jc w:val="center"/>
        <w:rPr>
          <w:rFonts w:ascii="Tahoma" w:hAnsi="Tahoma" w:cs="Tahoma"/>
          <w:b/>
          <w:bCs/>
        </w:rPr>
      </w:pPr>
      <w:r w:rsidRPr="00AB3080">
        <w:rPr>
          <w:rFonts w:ascii="Tahoma" w:hAnsi="Tahoma" w:cs="Tahoma"/>
          <w:b/>
          <w:bCs/>
        </w:rPr>
        <w:t>SPECYFIKACJA ISTOTNYCH WARUNKÓW ZAMÓWIENIA</w:t>
      </w:r>
    </w:p>
    <w:p w:rsidR="008B2D73" w:rsidRPr="00AB3080" w:rsidRDefault="008B2D73" w:rsidP="00797CCF">
      <w:pPr>
        <w:autoSpaceDE w:val="0"/>
        <w:autoSpaceDN w:val="0"/>
        <w:adjustRightInd w:val="0"/>
        <w:spacing w:line="360" w:lineRule="auto"/>
        <w:jc w:val="center"/>
        <w:rPr>
          <w:rFonts w:ascii="Tahoma" w:hAnsi="Tahoma" w:cs="Tahoma"/>
          <w:b/>
          <w:bCs/>
        </w:rPr>
      </w:pPr>
    </w:p>
    <w:p w:rsidR="00720625" w:rsidRPr="00720625" w:rsidRDefault="008B2D73" w:rsidP="00797CCF">
      <w:pPr>
        <w:autoSpaceDE w:val="0"/>
        <w:autoSpaceDN w:val="0"/>
        <w:adjustRightInd w:val="0"/>
        <w:spacing w:line="360" w:lineRule="auto"/>
        <w:jc w:val="center"/>
        <w:rPr>
          <w:rFonts w:ascii="Tahoma" w:hAnsi="Tahoma" w:cs="Tahoma"/>
          <w:b/>
          <w:bCs/>
        </w:rPr>
      </w:pPr>
      <w:proofErr w:type="gramStart"/>
      <w:r w:rsidRPr="00720625">
        <w:rPr>
          <w:rFonts w:ascii="Tahoma" w:hAnsi="Tahoma" w:cs="Tahoma"/>
          <w:b/>
          <w:bCs/>
        </w:rPr>
        <w:t>w</w:t>
      </w:r>
      <w:proofErr w:type="gramEnd"/>
      <w:r w:rsidRPr="00720625">
        <w:rPr>
          <w:rFonts w:ascii="Tahoma" w:hAnsi="Tahoma" w:cs="Tahoma"/>
          <w:b/>
          <w:bCs/>
        </w:rPr>
        <w:t xml:space="preserve"> postępowaniu o udzielenie zamówienia publicznego</w:t>
      </w:r>
    </w:p>
    <w:p w:rsidR="008B2D73" w:rsidRPr="00B37923" w:rsidRDefault="00720625" w:rsidP="00797CCF">
      <w:pPr>
        <w:autoSpaceDE w:val="0"/>
        <w:autoSpaceDN w:val="0"/>
        <w:adjustRightInd w:val="0"/>
        <w:spacing w:line="360" w:lineRule="auto"/>
        <w:jc w:val="center"/>
        <w:rPr>
          <w:rFonts w:ascii="Tahoma" w:hAnsi="Tahoma" w:cs="Tahoma"/>
          <w:b/>
          <w:bCs/>
          <w:u w:val="single"/>
        </w:rPr>
      </w:pPr>
      <w:proofErr w:type="gramStart"/>
      <w:r w:rsidRPr="00720625">
        <w:rPr>
          <w:rFonts w:ascii="Tahoma" w:hAnsi="Tahoma" w:cs="Tahoma"/>
          <w:b/>
          <w:bCs/>
          <w:u w:val="single"/>
          <w:lang w:eastAsia="pl-PL"/>
        </w:rPr>
        <w:t>na</w:t>
      </w:r>
      <w:proofErr w:type="gramEnd"/>
      <w:r w:rsidRPr="00720625">
        <w:rPr>
          <w:rFonts w:ascii="Tahoma" w:hAnsi="Tahoma" w:cs="Tahoma"/>
          <w:b/>
          <w:bCs/>
          <w:u w:val="single"/>
          <w:lang w:eastAsia="pl-PL"/>
        </w:rPr>
        <w:t xml:space="preserve"> sukcesywną dostawę </w:t>
      </w:r>
      <w:r w:rsidR="00B37923">
        <w:rPr>
          <w:rFonts w:ascii="Tahoma" w:hAnsi="Tahoma" w:cs="Tahoma"/>
          <w:b/>
          <w:bCs/>
          <w:u w:val="single"/>
          <w:lang w:eastAsia="pl-PL"/>
        </w:rPr>
        <w:t>artykułów</w:t>
      </w:r>
      <w:r w:rsidRPr="00720625">
        <w:rPr>
          <w:rFonts w:ascii="Tahoma" w:hAnsi="Tahoma" w:cs="Tahoma"/>
          <w:b/>
          <w:bCs/>
          <w:u w:val="single"/>
          <w:lang w:eastAsia="pl-PL"/>
        </w:rPr>
        <w:t xml:space="preserve"> biurowych</w:t>
      </w:r>
      <w:r w:rsidR="00B37923">
        <w:rPr>
          <w:rFonts w:ascii="Tahoma" w:hAnsi="Tahoma" w:cs="Tahoma"/>
          <w:b/>
          <w:bCs/>
          <w:u w:val="single"/>
          <w:lang w:eastAsia="pl-PL"/>
        </w:rPr>
        <w:t xml:space="preserve"> i papieru do drukarek </w:t>
      </w:r>
      <w:r w:rsidR="00B37923">
        <w:rPr>
          <w:rFonts w:ascii="Tahoma" w:hAnsi="Tahoma" w:cs="Tahoma"/>
          <w:b/>
          <w:bCs/>
          <w:u w:val="single"/>
          <w:lang w:eastAsia="pl-PL"/>
        </w:rPr>
        <w:br/>
        <w:t>i kserokopiarek</w:t>
      </w:r>
      <w:r w:rsidR="00B37923">
        <w:rPr>
          <w:rFonts w:ascii="Tahoma" w:hAnsi="Tahoma" w:cs="Tahoma"/>
          <w:b/>
          <w:bCs/>
          <w:u w:val="single"/>
        </w:rPr>
        <w:t xml:space="preserve"> </w:t>
      </w:r>
      <w:r w:rsidR="008B2D73" w:rsidRPr="00720625">
        <w:rPr>
          <w:rFonts w:ascii="Tahoma" w:hAnsi="Tahoma" w:cs="Tahoma"/>
          <w:b/>
          <w:i/>
        </w:rPr>
        <w:t>w ramach projektu „Szkoleni</w:t>
      </w:r>
      <w:r w:rsidR="00860919" w:rsidRPr="00720625">
        <w:rPr>
          <w:rFonts w:ascii="Tahoma" w:hAnsi="Tahoma" w:cs="Tahoma"/>
          <w:b/>
          <w:i/>
        </w:rPr>
        <w:t>e kadr wymiaru sprawiedliwości</w:t>
      </w:r>
      <w:r w:rsidR="00B37923">
        <w:rPr>
          <w:rFonts w:ascii="Tahoma" w:hAnsi="Tahoma" w:cs="Tahoma"/>
          <w:b/>
          <w:i/>
        </w:rPr>
        <w:t xml:space="preserve"> </w:t>
      </w:r>
      <w:r w:rsidR="008B2D73" w:rsidRPr="00AB3080">
        <w:rPr>
          <w:rFonts w:ascii="Tahoma" w:hAnsi="Tahoma" w:cs="Tahoma"/>
          <w:b/>
          <w:i/>
        </w:rPr>
        <w:t xml:space="preserve">i prokuratury w zakresie zwalczania i zapobiegania przestępczości transgranicznej i zorganizowanej” realizowanego </w:t>
      </w:r>
      <w:r w:rsidR="00B37923">
        <w:rPr>
          <w:rFonts w:ascii="Tahoma" w:hAnsi="Tahoma" w:cs="Tahoma"/>
          <w:b/>
          <w:i/>
        </w:rPr>
        <w:br/>
      </w:r>
      <w:r w:rsidR="008B2D73" w:rsidRPr="00AB3080">
        <w:rPr>
          <w:rFonts w:ascii="Tahoma" w:hAnsi="Tahoma" w:cs="Tahoma"/>
          <w:b/>
          <w:i/>
        </w:rPr>
        <w:t>ze środków funduszy norweskich</w:t>
      </w:r>
    </w:p>
    <w:p w:rsidR="008B2D73" w:rsidRPr="00AB3080" w:rsidRDefault="008B2D73" w:rsidP="00797CCF">
      <w:pPr>
        <w:spacing w:line="360" w:lineRule="auto"/>
        <w:rPr>
          <w:rFonts w:ascii="Tahoma" w:hAnsi="Tahoma" w:cs="Tahoma"/>
          <w:bCs/>
        </w:rPr>
      </w:pPr>
    </w:p>
    <w:p w:rsidR="008B2D73" w:rsidRPr="00AB3080" w:rsidRDefault="00DB6490" w:rsidP="00797CCF">
      <w:pPr>
        <w:spacing w:after="120" w:line="360" w:lineRule="auto"/>
        <w:jc w:val="center"/>
        <w:rPr>
          <w:rFonts w:ascii="Tahoma" w:hAnsi="Tahoma" w:cs="Tahoma"/>
          <w:b/>
        </w:rPr>
      </w:pPr>
      <w:r>
        <w:rPr>
          <w:rFonts w:ascii="Tahoma" w:hAnsi="Tahoma" w:cs="Tahoma"/>
          <w:b/>
        </w:rPr>
        <w:t>Postępowanie poni</w:t>
      </w:r>
      <w:r w:rsidR="008B2D73" w:rsidRPr="00AB3080">
        <w:rPr>
          <w:rFonts w:ascii="Tahoma" w:hAnsi="Tahoma" w:cs="Tahoma"/>
          <w:b/>
        </w:rPr>
        <w:t>żej 207 000 euro</w:t>
      </w: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r w:rsidRPr="00AB3080">
        <w:rPr>
          <w:rFonts w:ascii="Tahoma" w:hAnsi="Tahoma" w:cs="Tahoma"/>
        </w:rPr>
        <w:t>Zatwierdzam:</w:t>
      </w:r>
      <w:r w:rsidR="00602C86">
        <w:rPr>
          <w:rFonts w:ascii="Tahoma" w:hAnsi="Tahoma" w:cs="Tahoma"/>
        </w:rPr>
        <w:t xml:space="preserve">    </w:t>
      </w:r>
      <w:r w:rsidRPr="007D205B">
        <w:rPr>
          <w:rFonts w:ascii="Tahoma" w:hAnsi="Tahoma" w:cs="Tahoma"/>
        </w:rPr>
        <w:t>…………………………………….</w:t>
      </w:r>
    </w:p>
    <w:p w:rsidR="008B2D73" w:rsidRPr="00AB3080" w:rsidRDefault="008B2D73" w:rsidP="00797CCF">
      <w:pPr>
        <w:pStyle w:val="Tekstpodstawowy"/>
        <w:spacing w:line="360" w:lineRule="auto"/>
        <w:rPr>
          <w:rFonts w:ascii="Tahoma" w:hAnsi="Tahoma" w:cs="Tahoma"/>
        </w:rPr>
      </w:pPr>
      <w:r w:rsidRPr="00AB3080">
        <w:rPr>
          <w:rFonts w:ascii="Tahoma" w:hAnsi="Tahoma" w:cs="Tahoma"/>
        </w:rPr>
        <w:t>Dyrektor Krajowej Szkoły Sądownictwa i Prokuratury</w:t>
      </w: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p>
    <w:p w:rsidR="008B2D73" w:rsidRPr="00AB3080" w:rsidRDefault="008B2D73" w:rsidP="00797CCF">
      <w:pPr>
        <w:pStyle w:val="Tekstpodstawowy"/>
        <w:spacing w:line="360" w:lineRule="auto"/>
        <w:rPr>
          <w:rFonts w:ascii="Tahoma" w:hAnsi="Tahoma" w:cs="Tahoma"/>
        </w:rPr>
      </w:pPr>
      <w:r w:rsidRPr="00AB3080">
        <w:rPr>
          <w:rFonts w:ascii="Tahoma" w:hAnsi="Tahoma" w:cs="Tahoma"/>
        </w:rPr>
        <w:t>Sporządził: Krzysztof Juściński</w:t>
      </w:r>
    </w:p>
    <w:p w:rsidR="008B2D73" w:rsidRPr="00AB3080" w:rsidRDefault="008B2D73" w:rsidP="00797CCF">
      <w:pPr>
        <w:spacing w:line="360" w:lineRule="auto"/>
        <w:rPr>
          <w:rFonts w:ascii="Tahoma" w:hAnsi="Tahoma" w:cs="Tahoma"/>
          <w:bCs/>
        </w:rPr>
      </w:pPr>
    </w:p>
    <w:p w:rsidR="008B2D73" w:rsidRPr="00AB3080" w:rsidRDefault="008B2D73" w:rsidP="00797CCF">
      <w:pPr>
        <w:spacing w:line="360" w:lineRule="auto"/>
        <w:rPr>
          <w:rFonts w:ascii="Tahoma" w:hAnsi="Tahoma" w:cs="Tahoma"/>
          <w:bCs/>
        </w:rPr>
      </w:pPr>
    </w:p>
    <w:p w:rsidR="008B2D73" w:rsidRPr="00AB3080" w:rsidRDefault="008B2D73" w:rsidP="00797CCF">
      <w:pPr>
        <w:pStyle w:val="Tekstpodstawowy"/>
        <w:spacing w:line="360" w:lineRule="auto"/>
        <w:jc w:val="center"/>
        <w:rPr>
          <w:rFonts w:ascii="Tahoma" w:hAnsi="Tahoma" w:cs="Tahoma"/>
        </w:rPr>
      </w:pPr>
      <w:r w:rsidRPr="00AB3080">
        <w:rPr>
          <w:rFonts w:ascii="Tahoma" w:hAnsi="Tahoma" w:cs="Tahoma"/>
        </w:rPr>
        <w:t xml:space="preserve">Kraków, </w:t>
      </w:r>
      <w:r w:rsidR="00796C94">
        <w:rPr>
          <w:rFonts w:ascii="Tahoma" w:hAnsi="Tahoma" w:cs="Tahoma"/>
        </w:rPr>
        <w:t>22</w:t>
      </w:r>
      <w:bookmarkStart w:id="0" w:name="_GoBack"/>
      <w:bookmarkEnd w:id="0"/>
      <w:r w:rsidR="007D205B">
        <w:rPr>
          <w:rFonts w:ascii="Tahoma" w:hAnsi="Tahoma" w:cs="Tahoma"/>
        </w:rPr>
        <w:t xml:space="preserve"> </w:t>
      </w:r>
      <w:r w:rsidR="00C656AE">
        <w:rPr>
          <w:rFonts w:ascii="Tahoma" w:hAnsi="Tahoma" w:cs="Tahoma"/>
        </w:rPr>
        <w:t>czerwca</w:t>
      </w:r>
      <w:r w:rsidRPr="00AB3080">
        <w:rPr>
          <w:rFonts w:ascii="Tahoma" w:hAnsi="Tahoma" w:cs="Tahoma"/>
        </w:rPr>
        <w:t xml:space="preserve"> 2015 r.</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lastRenderedPageBreak/>
        <w:t>Rozdział 1</w:t>
      </w:r>
    </w:p>
    <w:p w:rsidR="008B2D73" w:rsidRPr="00AB3080" w:rsidRDefault="008B2D73" w:rsidP="00797CCF">
      <w:pPr>
        <w:spacing w:line="360" w:lineRule="auto"/>
        <w:rPr>
          <w:rFonts w:ascii="Tahoma" w:hAnsi="Tahoma" w:cs="Tahoma"/>
          <w:b/>
          <w:bCs/>
        </w:rPr>
      </w:pPr>
      <w:r w:rsidRPr="00AB3080">
        <w:rPr>
          <w:rFonts w:ascii="Tahoma" w:hAnsi="Tahoma" w:cs="Tahoma"/>
          <w:b/>
          <w:bCs/>
        </w:rPr>
        <w:t>Postanowienia ogólne</w:t>
      </w:r>
    </w:p>
    <w:p w:rsidR="008B2D73" w:rsidRPr="00AB3080" w:rsidRDefault="008B2D73" w:rsidP="00797CCF">
      <w:pPr>
        <w:spacing w:line="360" w:lineRule="auto"/>
        <w:rPr>
          <w:rFonts w:ascii="Tahoma" w:hAnsi="Tahoma" w:cs="Tahoma"/>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1.1 Nazwa (firma) oraz adres zamawiającego:</w:t>
      </w:r>
    </w:p>
    <w:p w:rsidR="008B2D73" w:rsidRPr="00AB3080" w:rsidRDefault="008B2D73" w:rsidP="00797CCF">
      <w:pPr>
        <w:pStyle w:val="Tekstpodstawowy"/>
        <w:spacing w:line="360" w:lineRule="auto"/>
        <w:ind w:left="738" w:hanging="738"/>
        <w:rPr>
          <w:rFonts w:ascii="Tahoma" w:hAnsi="Tahoma" w:cs="Tahoma"/>
        </w:rPr>
      </w:pPr>
      <w:r w:rsidRPr="00AB3080">
        <w:rPr>
          <w:rFonts w:ascii="Tahoma" w:hAnsi="Tahoma" w:cs="Tahoma"/>
        </w:rPr>
        <w:t>Krajowa Szkoła Sądownictwa i Prokuratury</w:t>
      </w:r>
    </w:p>
    <w:p w:rsidR="008B2D73" w:rsidRPr="00AB3080" w:rsidRDefault="008B2D73" w:rsidP="00797CCF">
      <w:pPr>
        <w:pStyle w:val="Tekstpodstawowy"/>
        <w:spacing w:line="360" w:lineRule="auto"/>
        <w:ind w:left="735" w:hanging="738"/>
        <w:rPr>
          <w:rFonts w:ascii="Tahoma" w:hAnsi="Tahoma" w:cs="Tahoma"/>
        </w:rPr>
      </w:pPr>
      <w:proofErr w:type="gramStart"/>
      <w:r w:rsidRPr="00AB3080">
        <w:rPr>
          <w:rFonts w:ascii="Tahoma" w:hAnsi="Tahoma" w:cs="Tahoma"/>
        </w:rPr>
        <w:t>ul</w:t>
      </w:r>
      <w:proofErr w:type="gramEnd"/>
      <w:r w:rsidRPr="00AB3080">
        <w:rPr>
          <w:rFonts w:ascii="Tahoma" w:hAnsi="Tahoma" w:cs="Tahoma"/>
        </w:rPr>
        <w:t xml:space="preserve">. Przy Rondzie 5, 31-547 Kraków, </w:t>
      </w:r>
    </w:p>
    <w:p w:rsidR="008B2D73" w:rsidRPr="00AB3080" w:rsidRDefault="008B2D73" w:rsidP="00797CCF">
      <w:pPr>
        <w:pStyle w:val="Tekstpodstawowy"/>
        <w:spacing w:line="360" w:lineRule="auto"/>
        <w:ind w:left="735" w:hanging="738"/>
        <w:rPr>
          <w:rFonts w:ascii="Tahoma" w:hAnsi="Tahoma" w:cs="Tahoma"/>
        </w:rPr>
      </w:pPr>
      <w:proofErr w:type="gramStart"/>
      <w:r>
        <w:rPr>
          <w:rFonts w:ascii="Tahoma" w:hAnsi="Tahoma" w:cs="Tahoma"/>
        </w:rPr>
        <w:t>tel</w:t>
      </w:r>
      <w:proofErr w:type="gramEnd"/>
      <w:r>
        <w:rPr>
          <w:rFonts w:ascii="Tahoma" w:hAnsi="Tahoma" w:cs="Tahoma"/>
        </w:rPr>
        <w:t>. 12 617 96 55, faks:</w:t>
      </w:r>
      <w:r w:rsidR="00124EA7">
        <w:rPr>
          <w:rFonts w:ascii="Tahoma" w:hAnsi="Tahoma" w:cs="Tahoma"/>
        </w:rPr>
        <w:t xml:space="preserve"> 12 </w:t>
      </w:r>
      <w:r w:rsidRPr="00AB3080">
        <w:rPr>
          <w:rFonts w:ascii="Tahoma" w:hAnsi="Tahoma" w:cs="Tahoma"/>
        </w:rPr>
        <w:t>617 94 11</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Strona internetowa: https</w:t>
      </w:r>
      <w:proofErr w:type="gramStart"/>
      <w:r w:rsidRPr="00AB3080">
        <w:rPr>
          <w:rFonts w:ascii="Tahoma" w:hAnsi="Tahoma" w:cs="Tahoma"/>
        </w:rPr>
        <w:t>://www</w:t>
      </w:r>
      <w:proofErr w:type="gramEnd"/>
      <w:r w:rsidRPr="00AB3080">
        <w:rPr>
          <w:rFonts w:ascii="Tahoma" w:hAnsi="Tahoma" w:cs="Tahoma"/>
        </w:rPr>
        <w:t>.</w:t>
      </w:r>
      <w:proofErr w:type="gramStart"/>
      <w:r w:rsidRPr="00AB3080">
        <w:rPr>
          <w:rFonts w:ascii="Tahoma" w:hAnsi="Tahoma" w:cs="Tahoma"/>
        </w:rPr>
        <w:t>kssip</w:t>
      </w:r>
      <w:proofErr w:type="gramEnd"/>
      <w:r w:rsidRPr="00AB3080">
        <w:rPr>
          <w:rFonts w:ascii="Tahoma" w:hAnsi="Tahoma" w:cs="Tahoma"/>
        </w:rPr>
        <w:t>.</w:t>
      </w:r>
      <w:proofErr w:type="gramStart"/>
      <w:r w:rsidRPr="00AB3080">
        <w:rPr>
          <w:rFonts w:ascii="Tahoma" w:hAnsi="Tahoma" w:cs="Tahoma"/>
        </w:rPr>
        <w:t>gov</w:t>
      </w:r>
      <w:proofErr w:type="gramEnd"/>
      <w:r w:rsidRPr="00AB3080">
        <w:rPr>
          <w:rFonts w:ascii="Tahoma" w:hAnsi="Tahoma" w:cs="Tahoma"/>
        </w:rPr>
        <w:t>.</w:t>
      </w:r>
      <w:proofErr w:type="gramStart"/>
      <w:r w:rsidRPr="00AB3080">
        <w:rPr>
          <w:rFonts w:ascii="Tahoma" w:hAnsi="Tahoma" w:cs="Tahoma"/>
        </w:rPr>
        <w:t>pl</w:t>
      </w:r>
      <w:proofErr w:type="gramEnd"/>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1.2 Tryb udzielenia zamówienia:</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Postępowanie o udzielenie zamówienia publicznego prowadzone jest w trybie przetargu nieograniczonego, na podstawie ustawy z dnia 29 stycznia 2004 r. Prawo zamówień publicznych (Dz. U. </w:t>
      </w:r>
      <w:proofErr w:type="gramStart"/>
      <w:r w:rsidRPr="00AB3080">
        <w:rPr>
          <w:rFonts w:ascii="Tahoma" w:hAnsi="Tahoma" w:cs="Tahoma"/>
        </w:rPr>
        <w:t>z</w:t>
      </w:r>
      <w:proofErr w:type="gramEnd"/>
      <w:r w:rsidRPr="00AB3080">
        <w:rPr>
          <w:rFonts w:ascii="Tahoma" w:hAnsi="Tahoma" w:cs="Tahoma"/>
        </w:rPr>
        <w:t xml:space="preserve"> 2013 r., poz. 907, ze zm.) oraz aktów wykonawczych wydanych na jej podstawie.</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1.3 War</w:t>
      </w:r>
      <w:r w:rsidR="00860919">
        <w:rPr>
          <w:rFonts w:ascii="Tahoma" w:hAnsi="Tahoma" w:cs="Tahoma"/>
        </w:rPr>
        <w:t>tość zamówienia jest mniejsza</w:t>
      </w:r>
      <w:r w:rsidRPr="00AB3080">
        <w:rPr>
          <w:rFonts w:ascii="Tahoma" w:hAnsi="Tahoma" w:cs="Tahoma"/>
        </w:rPr>
        <w:t xml:space="preserve"> od kwoty określonej w przepisach wydanych na podstawie art. 11 ust. 8 ustawy z dnia 29 stycznia 2004 r. Prawo zamówień publicznych w odniesieniu do dostaw i usług.</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1.4 Użyte w niniejszej Specyfikacji Istotnych Warunków Zamówienia (oraz w załącznikach) terminy mają następujące znaczenie:</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xml:space="preserve">) „ustawa” – ustawa z dnia 29 stycznia 2004 r. Prawo zamówień publicznych (Dz. U. </w:t>
      </w:r>
      <w:proofErr w:type="gramStart"/>
      <w:r w:rsidRPr="00AB3080">
        <w:rPr>
          <w:rFonts w:ascii="Tahoma" w:hAnsi="Tahoma" w:cs="Tahoma"/>
        </w:rPr>
        <w:t>z</w:t>
      </w:r>
      <w:proofErr w:type="gramEnd"/>
      <w:r w:rsidRPr="00AB3080">
        <w:rPr>
          <w:rFonts w:ascii="Tahoma" w:hAnsi="Tahoma" w:cs="Tahoma"/>
        </w:rPr>
        <w:t xml:space="preserve"> 2013 r., poz. 907, ze zm.),</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„SIWZ” – niniejsza Specyfikacja Istotnych Warunków Zamówienia,</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xml:space="preserve">) „zamówienie” – zamówienie publiczne, </w:t>
      </w:r>
      <w:r w:rsidR="00552D6B">
        <w:rPr>
          <w:rFonts w:ascii="Tahoma" w:hAnsi="Tahoma" w:cs="Tahoma"/>
        </w:rPr>
        <w:t>którego przedmiot został wskazany</w:t>
      </w:r>
      <w:r w:rsidRPr="00AB3080">
        <w:rPr>
          <w:rFonts w:ascii="Tahoma" w:hAnsi="Tahoma" w:cs="Tahoma"/>
        </w:rPr>
        <w:t xml:space="preserve"> w Rozdziale 2 niniejszej SIWZ,</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d</w:t>
      </w:r>
      <w:proofErr w:type="gramEnd"/>
      <w:r w:rsidRPr="00AB3080">
        <w:rPr>
          <w:rFonts w:ascii="Tahoma" w:hAnsi="Tahoma" w:cs="Tahoma"/>
        </w:rPr>
        <w:t>) „postępowanie” – postępowanie o udzielenie zamówienia publicznego, którego dotyczy niniejsza SIWZ,</w:t>
      </w:r>
    </w:p>
    <w:p w:rsidR="008B2D73" w:rsidRPr="00AB3080" w:rsidRDefault="008B2D73" w:rsidP="00797CCF">
      <w:pPr>
        <w:pStyle w:val="Tekstpodstawowy"/>
        <w:spacing w:line="360" w:lineRule="auto"/>
        <w:rPr>
          <w:rFonts w:ascii="Tahoma" w:hAnsi="Tahoma" w:cs="Tahoma"/>
        </w:rPr>
      </w:pPr>
      <w:proofErr w:type="gramStart"/>
      <w:r w:rsidRPr="00AB3080">
        <w:rPr>
          <w:rFonts w:ascii="Tahoma" w:hAnsi="Tahoma" w:cs="Tahoma"/>
        </w:rPr>
        <w:t>e</w:t>
      </w:r>
      <w:proofErr w:type="gramEnd"/>
      <w:r w:rsidRPr="00AB3080">
        <w:rPr>
          <w:rFonts w:ascii="Tahoma" w:hAnsi="Tahoma" w:cs="Tahoma"/>
        </w:rPr>
        <w:t>) „zamawiający” – Krajowa Szkoła Sądownictwa i Prokuratury, ul. Przy Rondzie 5, 31-547 Kraków,</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1.5 Wykonawca powinien dokładnie zapoznać się z niniejszą SIWZ i złożyć ofertę zgodnie z jej wymaganiami.</w:t>
      </w:r>
    </w:p>
    <w:p w:rsidR="008B2D73" w:rsidRPr="00AB3080" w:rsidRDefault="008B2D73" w:rsidP="00797CCF">
      <w:pPr>
        <w:spacing w:line="360" w:lineRule="auto"/>
        <w:rPr>
          <w:rFonts w:ascii="Tahoma" w:hAnsi="Tahoma" w:cs="Tahoma"/>
        </w:rPr>
      </w:pPr>
    </w:p>
    <w:p w:rsidR="008B2D73" w:rsidRPr="00AB3080" w:rsidRDefault="00AA478F" w:rsidP="00797CCF">
      <w:pPr>
        <w:autoSpaceDE w:val="0"/>
        <w:autoSpaceDN w:val="0"/>
        <w:adjustRightInd w:val="0"/>
        <w:spacing w:line="360" w:lineRule="auto"/>
        <w:rPr>
          <w:rFonts w:ascii="Tahoma" w:hAnsi="Tahoma" w:cs="Tahoma"/>
          <w:b/>
          <w:bCs/>
        </w:rPr>
      </w:pPr>
      <w:r>
        <w:rPr>
          <w:rFonts w:ascii="Tahoma" w:hAnsi="Tahoma" w:cs="Tahoma"/>
          <w:b/>
          <w:bCs/>
        </w:rPr>
        <w:br w:type="page"/>
      </w:r>
      <w:r w:rsidR="008B2D73" w:rsidRPr="00AB3080">
        <w:rPr>
          <w:rFonts w:ascii="Tahoma" w:hAnsi="Tahoma" w:cs="Tahoma"/>
          <w:b/>
          <w:bCs/>
        </w:rPr>
        <w:lastRenderedPageBreak/>
        <w:t>Rozdział 2</w:t>
      </w:r>
    </w:p>
    <w:p w:rsidR="008B2D73" w:rsidRPr="00AB3080" w:rsidRDefault="008B2D73" w:rsidP="00797CCF">
      <w:pPr>
        <w:spacing w:line="360" w:lineRule="auto"/>
        <w:jc w:val="both"/>
        <w:rPr>
          <w:rFonts w:ascii="Tahoma" w:hAnsi="Tahoma" w:cs="Tahoma"/>
          <w:b/>
          <w:bCs/>
        </w:rPr>
      </w:pPr>
      <w:r w:rsidRPr="00AB3080">
        <w:rPr>
          <w:rFonts w:ascii="Tahoma" w:hAnsi="Tahoma" w:cs="Tahoma"/>
          <w:b/>
          <w:bCs/>
        </w:rPr>
        <w:t>Opis przedmiotu zamówienia</w:t>
      </w:r>
    </w:p>
    <w:p w:rsidR="008B2D73" w:rsidRPr="00AB3080" w:rsidRDefault="008B2D73" w:rsidP="00797CCF">
      <w:pPr>
        <w:spacing w:line="360" w:lineRule="auto"/>
        <w:jc w:val="both"/>
        <w:rPr>
          <w:rFonts w:ascii="Tahoma" w:hAnsi="Tahoma" w:cs="Tahoma"/>
          <w:b/>
          <w:bCs/>
        </w:rPr>
      </w:pPr>
    </w:p>
    <w:p w:rsidR="00720625" w:rsidRDefault="008B2D73" w:rsidP="00797CCF">
      <w:pPr>
        <w:spacing w:line="360" w:lineRule="auto"/>
        <w:jc w:val="both"/>
        <w:rPr>
          <w:rFonts w:ascii="Tahoma" w:hAnsi="Tahoma" w:cs="Tahoma"/>
          <w:bCs/>
          <w:lang w:eastAsia="pl-PL"/>
        </w:rPr>
      </w:pPr>
      <w:r w:rsidRPr="00AB3080">
        <w:rPr>
          <w:rFonts w:ascii="Tahoma" w:hAnsi="Tahoma" w:cs="Tahoma"/>
        </w:rPr>
        <w:t xml:space="preserve">2.1 Przedmiotem zamówienia </w:t>
      </w:r>
      <w:r w:rsidRPr="00720625">
        <w:rPr>
          <w:rFonts w:ascii="Tahoma" w:hAnsi="Tahoma" w:cs="Tahoma"/>
        </w:rPr>
        <w:t xml:space="preserve">jest </w:t>
      </w:r>
      <w:r w:rsidR="00720625" w:rsidRPr="00720625">
        <w:rPr>
          <w:rFonts w:ascii="Tahoma" w:hAnsi="Tahoma" w:cs="Tahoma"/>
          <w:bCs/>
          <w:lang w:eastAsia="pl-PL"/>
        </w:rPr>
        <w:t>sukcesywn</w:t>
      </w:r>
      <w:r w:rsidR="00720625">
        <w:rPr>
          <w:rFonts w:ascii="Tahoma" w:hAnsi="Tahoma" w:cs="Tahoma"/>
          <w:bCs/>
          <w:lang w:eastAsia="pl-PL"/>
        </w:rPr>
        <w:t>a</w:t>
      </w:r>
      <w:r w:rsidR="00720625" w:rsidRPr="00720625">
        <w:rPr>
          <w:rFonts w:ascii="Tahoma" w:hAnsi="Tahoma" w:cs="Tahoma"/>
          <w:bCs/>
          <w:lang w:eastAsia="pl-PL"/>
        </w:rPr>
        <w:t xml:space="preserve"> dostaw</w:t>
      </w:r>
      <w:r w:rsidR="00720625">
        <w:rPr>
          <w:rFonts w:ascii="Tahoma" w:hAnsi="Tahoma" w:cs="Tahoma"/>
          <w:bCs/>
          <w:lang w:eastAsia="pl-PL"/>
        </w:rPr>
        <w:t>a</w:t>
      </w:r>
      <w:r w:rsidR="00720625" w:rsidRPr="00720625">
        <w:rPr>
          <w:rFonts w:ascii="Tahoma" w:hAnsi="Tahoma" w:cs="Tahoma"/>
          <w:bCs/>
          <w:lang w:eastAsia="pl-PL"/>
        </w:rPr>
        <w:t xml:space="preserve"> </w:t>
      </w:r>
      <w:r w:rsidR="009D6208">
        <w:rPr>
          <w:rFonts w:ascii="Tahoma" w:hAnsi="Tahoma" w:cs="Tahoma"/>
          <w:bCs/>
          <w:lang w:eastAsia="pl-PL"/>
        </w:rPr>
        <w:t>artykułów</w:t>
      </w:r>
      <w:r w:rsidR="00720625" w:rsidRPr="00720625">
        <w:rPr>
          <w:rFonts w:ascii="Tahoma" w:hAnsi="Tahoma" w:cs="Tahoma"/>
          <w:bCs/>
          <w:lang w:eastAsia="pl-PL"/>
        </w:rPr>
        <w:t xml:space="preserve"> biurowych</w:t>
      </w:r>
      <w:r w:rsidR="009D6208">
        <w:rPr>
          <w:rFonts w:ascii="Tahoma" w:hAnsi="Tahoma" w:cs="Tahoma"/>
          <w:bCs/>
          <w:lang w:eastAsia="pl-PL"/>
        </w:rPr>
        <w:t xml:space="preserve"> </w:t>
      </w:r>
      <w:r w:rsidR="00B63983">
        <w:rPr>
          <w:rFonts w:ascii="Tahoma" w:hAnsi="Tahoma" w:cs="Tahoma"/>
          <w:bCs/>
          <w:lang w:eastAsia="pl-PL"/>
        </w:rPr>
        <w:br/>
      </w:r>
      <w:r w:rsidR="009D6208">
        <w:rPr>
          <w:rFonts w:ascii="Tahoma" w:hAnsi="Tahoma" w:cs="Tahoma"/>
          <w:bCs/>
          <w:lang w:eastAsia="pl-PL"/>
        </w:rPr>
        <w:t>i papieru do drukarek i kserokopiarek</w:t>
      </w:r>
      <w:r w:rsidR="00720625">
        <w:rPr>
          <w:rFonts w:ascii="Tahoma" w:hAnsi="Tahoma" w:cs="Tahoma"/>
          <w:bCs/>
          <w:lang w:eastAsia="pl-PL"/>
        </w:rPr>
        <w:t>.</w:t>
      </w:r>
    </w:p>
    <w:p w:rsidR="009D6208" w:rsidRDefault="008B2D73" w:rsidP="00797CCF">
      <w:pPr>
        <w:suppressAutoHyphens w:val="0"/>
        <w:autoSpaceDE w:val="0"/>
        <w:autoSpaceDN w:val="0"/>
        <w:adjustRightInd w:val="0"/>
        <w:spacing w:line="360" w:lineRule="auto"/>
        <w:jc w:val="both"/>
        <w:rPr>
          <w:rFonts w:ascii="Tahoma" w:hAnsi="Tahoma" w:cs="Tahoma"/>
        </w:rPr>
      </w:pPr>
      <w:r w:rsidRPr="00AB3080">
        <w:rPr>
          <w:rFonts w:ascii="Tahoma" w:hAnsi="Tahoma" w:cs="Tahoma"/>
        </w:rPr>
        <w:t xml:space="preserve">2.2 Szczegółowy Opis Przedmiotu Zamówienia (SOPZ) zawarty jest w </w:t>
      </w:r>
      <w:r w:rsidRPr="008222B5">
        <w:rPr>
          <w:rFonts w:ascii="Tahoma" w:hAnsi="Tahoma" w:cs="Tahoma"/>
        </w:rPr>
        <w:t>Załączniku Nr 1 do SIWZ</w:t>
      </w:r>
      <w:r w:rsidR="00720625" w:rsidRPr="00720625">
        <w:rPr>
          <w:rFonts w:ascii="Tahoma" w:hAnsi="Tahoma" w:cs="Tahoma"/>
          <w:lang w:eastAsia="pl-PL"/>
        </w:rPr>
        <w:t xml:space="preserve"> ora</w:t>
      </w:r>
      <w:r w:rsidR="00720625">
        <w:rPr>
          <w:rFonts w:ascii="Tahoma" w:hAnsi="Tahoma" w:cs="Tahoma"/>
          <w:lang w:eastAsia="pl-PL"/>
        </w:rPr>
        <w:t>z w formularzu cenowo</w:t>
      </w:r>
      <w:r w:rsidR="00797CCF">
        <w:rPr>
          <w:rFonts w:ascii="Tahoma" w:hAnsi="Tahoma" w:cs="Tahoma"/>
          <w:lang w:eastAsia="pl-PL"/>
        </w:rPr>
        <w:t xml:space="preserve"> </w:t>
      </w:r>
      <w:r w:rsidR="00720625">
        <w:rPr>
          <w:rFonts w:ascii="Tahoma" w:hAnsi="Tahoma" w:cs="Tahoma"/>
          <w:lang w:eastAsia="pl-PL"/>
        </w:rPr>
        <w:t>-</w:t>
      </w:r>
      <w:r w:rsidR="00797CCF">
        <w:rPr>
          <w:rFonts w:ascii="Tahoma" w:hAnsi="Tahoma" w:cs="Tahoma"/>
          <w:lang w:eastAsia="pl-PL"/>
        </w:rPr>
        <w:t xml:space="preserve"> </w:t>
      </w:r>
      <w:r w:rsidR="00720625">
        <w:rPr>
          <w:rFonts w:ascii="Tahoma" w:hAnsi="Tahoma" w:cs="Tahoma"/>
          <w:lang w:eastAsia="pl-PL"/>
        </w:rPr>
        <w:t xml:space="preserve">ofertowym </w:t>
      </w:r>
      <w:r w:rsidR="00720625" w:rsidRPr="00720625">
        <w:rPr>
          <w:rFonts w:ascii="Tahoma" w:hAnsi="Tahoma" w:cs="Tahoma"/>
          <w:lang w:eastAsia="pl-PL"/>
        </w:rPr>
        <w:t>stanowią</w:t>
      </w:r>
      <w:r w:rsidR="00720625">
        <w:rPr>
          <w:rFonts w:ascii="Tahoma" w:hAnsi="Tahoma" w:cs="Tahoma"/>
          <w:lang w:eastAsia="pl-PL"/>
        </w:rPr>
        <w:t xml:space="preserve">cym załącznik nr </w:t>
      </w:r>
      <w:r w:rsidR="001E55F8" w:rsidRPr="00EF4A38">
        <w:rPr>
          <w:rFonts w:ascii="Tahoma" w:hAnsi="Tahoma" w:cs="Tahoma"/>
          <w:lang w:eastAsia="pl-PL"/>
        </w:rPr>
        <w:t>6</w:t>
      </w:r>
      <w:r w:rsidR="00720625" w:rsidRPr="00EF4A38">
        <w:rPr>
          <w:rFonts w:ascii="Tahoma" w:hAnsi="Tahoma" w:cs="Tahoma"/>
          <w:lang w:eastAsia="pl-PL"/>
        </w:rPr>
        <w:t>a</w:t>
      </w:r>
      <w:r w:rsidR="00720625">
        <w:rPr>
          <w:rFonts w:ascii="Tahoma" w:hAnsi="Tahoma" w:cs="Tahoma"/>
          <w:lang w:eastAsia="pl-PL"/>
        </w:rPr>
        <w:t xml:space="preserve"> </w:t>
      </w:r>
      <w:r w:rsidR="00797CCF">
        <w:rPr>
          <w:rFonts w:ascii="Tahoma" w:hAnsi="Tahoma" w:cs="Tahoma"/>
          <w:lang w:eastAsia="pl-PL"/>
        </w:rPr>
        <w:br/>
      </w:r>
      <w:r w:rsidR="00720625">
        <w:rPr>
          <w:rFonts w:ascii="Tahoma" w:hAnsi="Tahoma" w:cs="Tahoma"/>
          <w:lang w:eastAsia="pl-PL"/>
        </w:rPr>
        <w:t>do SIWZ</w:t>
      </w:r>
      <w:r w:rsidR="00720625">
        <w:rPr>
          <w:rFonts w:ascii="Tahoma" w:hAnsi="Tahoma" w:cs="Tahoma"/>
        </w:rPr>
        <w:t>. Ww. załączniki po zawarciu umowy stanowić będą</w:t>
      </w:r>
      <w:r w:rsidRPr="008222B5">
        <w:rPr>
          <w:rFonts w:ascii="Tahoma" w:hAnsi="Tahoma" w:cs="Tahoma"/>
        </w:rPr>
        <w:t xml:space="preserve"> załącznik</w:t>
      </w:r>
      <w:r w:rsidR="00720625">
        <w:rPr>
          <w:rFonts w:ascii="Tahoma" w:hAnsi="Tahoma" w:cs="Tahoma"/>
        </w:rPr>
        <w:t>i</w:t>
      </w:r>
      <w:r w:rsidRPr="008222B5">
        <w:rPr>
          <w:rFonts w:ascii="Tahoma" w:hAnsi="Tahoma" w:cs="Tahoma"/>
        </w:rPr>
        <w:t xml:space="preserve"> do umowy.</w:t>
      </w:r>
    </w:p>
    <w:p w:rsidR="00B41DE7" w:rsidRPr="00D312C6" w:rsidRDefault="00B41DE7" w:rsidP="00797CCF">
      <w:pPr>
        <w:tabs>
          <w:tab w:val="right" w:pos="-30048"/>
          <w:tab w:val="left" w:pos="22380"/>
          <w:tab w:val="center" w:pos="26556"/>
          <w:tab w:val="left" w:pos="26700"/>
          <w:tab w:val="left" w:leader="dot" w:pos="30866"/>
          <w:tab w:val="center" w:pos="30952"/>
          <w:tab w:val="right" w:pos="31092"/>
        </w:tabs>
        <w:spacing w:line="360" w:lineRule="auto"/>
        <w:jc w:val="both"/>
        <w:rPr>
          <w:rFonts w:ascii="Tahoma" w:hAnsi="Tahoma" w:cs="Tahoma"/>
          <w:color w:val="000000"/>
        </w:rPr>
      </w:pPr>
      <w:r>
        <w:rPr>
          <w:rFonts w:ascii="Tahoma" w:hAnsi="Tahoma" w:cs="Tahoma"/>
        </w:rPr>
        <w:t>2.3</w:t>
      </w:r>
      <w:r w:rsidRPr="00B41DE7">
        <w:rPr>
          <w:rFonts w:ascii="Tahoma" w:hAnsi="Tahoma" w:cs="Tahoma"/>
        </w:rPr>
        <w:t xml:space="preserve"> </w:t>
      </w:r>
      <w:r w:rsidRPr="00B41DE7">
        <w:rPr>
          <w:rStyle w:val="FontStyle47"/>
          <w:rFonts w:cs="Tahoma"/>
          <w:color w:val="000000"/>
          <w:sz w:val="24"/>
        </w:rPr>
        <w:t xml:space="preserve">Jeżeli opis przedmiotu zamówienia wskazywałyby w odniesieniu do niektórych </w:t>
      </w:r>
      <w:r w:rsidR="00B37923">
        <w:rPr>
          <w:rStyle w:val="FontStyle47"/>
          <w:rFonts w:cs="Tahoma"/>
          <w:color w:val="000000"/>
          <w:sz w:val="24"/>
        </w:rPr>
        <w:t xml:space="preserve">artykułów </w:t>
      </w:r>
      <w:r w:rsidRPr="00B41DE7">
        <w:rPr>
          <w:rStyle w:val="FontStyle47"/>
          <w:rFonts w:cs="Tahoma"/>
          <w:color w:val="000000"/>
          <w:sz w:val="24"/>
        </w:rPr>
        <w:t xml:space="preserve">znaki towarowe, patenty lub pochodzenie – zamawiający, zgodnie z art. 29 ust. 3 ustawy </w:t>
      </w:r>
      <w:proofErr w:type="spellStart"/>
      <w:r w:rsidRPr="00B41DE7">
        <w:rPr>
          <w:rStyle w:val="FontStyle47"/>
          <w:rFonts w:cs="Tahoma"/>
          <w:color w:val="000000"/>
          <w:sz w:val="24"/>
        </w:rPr>
        <w:t>Pzp</w:t>
      </w:r>
      <w:proofErr w:type="spellEnd"/>
      <w:r w:rsidRPr="00B41DE7">
        <w:rPr>
          <w:rStyle w:val="FontStyle47"/>
          <w:rFonts w:cs="Tahoma"/>
          <w:color w:val="000000"/>
          <w:sz w:val="24"/>
        </w:rPr>
        <w:t>, dopuszcza ofe</w:t>
      </w:r>
      <w:r>
        <w:rPr>
          <w:rStyle w:val="FontStyle47"/>
          <w:rFonts w:cs="Tahoma"/>
          <w:color w:val="000000"/>
          <w:sz w:val="24"/>
        </w:rPr>
        <w:t xml:space="preserve">rowanie </w:t>
      </w:r>
      <w:r w:rsidR="00B37923">
        <w:rPr>
          <w:rStyle w:val="FontStyle47"/>
          <w:rFonts w:cs="Tahoma"/>
          <w:color w:val="000000"/>
          <w:sz w:val="24"/>
        </w:rPr>
        <w:t xml:space="preserve">artykułów </w:t>
      </w:r>
      <w:r w:rsidRPr="00B41DE7">
        <w:rPr>
          <w:rStyle w:val="FontStyle47"/>
          <w:rFonts w:cs="Tahoma"/>
          <w:color w:val="000000"/>
          <w:sz w:val="24"/>
        </w:rPr>
        <w:t>równowa</w:t>
      </w:r>
      <w:r>
        <w:rPr>
          <w:rStyle w:val="FontStyle47"/>
          <w:rFonts w:cs="Tahoma"/>
          <w:color w:val="000000"/>
          <w:sz w:val="24"/>
        </w:rPr>
        <w:t xml:space="preserve">żnych. </w:t>
      </w:r>
      <w:r w:rsidR="00B37923">
        <w:rPr>
          <w:rStyle w:val="FontStyle47"/>
          <w:rFonts w:cs="Tahoma"/>
          <w:color w:val="000000"/>
          <w:sz w:val="24"/>
        </w:rPr>
        <w:t xml:space="preserve">Artykuły </w:t>
      </w:r>
      <w:r w:rsidRPr="00B41DE7">
        <w:rPr>
          <w:rStyle w:val="FontStyle47"/>
          <w:rFonts w:cs="Tahoma"/>
          <w:color w:val="000000"/>
          <w:sz w:val="24"/>
        </w:rPr>
        <w:t>pochodzące od konkretnych producentów określają minimalne parametry jakościowe i cechy użytkowe, jakim muszą od</w:t>
      </w:r>
      <w:r>
        <w:rPr>
          <w:rStyle w:val="FontStyle47"/>
          <w:rFonts w:cs="Tahoma"/>
          <w:color w:val="000000"/>
          <w:sz w:val="24"/>
        </w:rPr>
        <w:t xml:space="preserve">powiadać </w:t>
      </w:r>
      <w:r w:rsidR="00B37923">
        <w:rPr>
          <w:rStyle w:val="FontStyle47"/>
          <w:rFonts w:cs="Tahoma"/>
          <w:color w:val="000000"/>
          <w:sz w:val="24"/>
        </w:rPr>
        <w:t>ar</w:t>
      </w:r>
      <w:r w:rsidR="009D6208">
        <w:rPr>
          <w:rStyle w:val="FontStyle47"/>
          <w:rFonts w:cs="Tahoma"/>
          <w:color w:val="000000"/>
          <w:sz w:val="24"/>
        </w:rPr>
        <w:t>tykuły</w:t>
      </w:r>
      <w:r w:rsidR="00B37923">
        <w:rPr>
          <w:rStyle w:val="FontStyle47"/>
          <w:rFonts w:cs="Tahoma"/>
          <w:color w:val="000000"/>
          <w:sz w:val="24"/>
        </w:rPr>
        <w:t xml:space="preserve"> </w:t>
      </w:r>
      <w:r w:rsidRPr="00B41DE7">
        <w:rPr>
          <w:rStyle w:val="FontStyle47"/>
          <w:rFonts w:cs="Tahoma"/>
          <w:color w:val="000000"/>
          <w:sz w:val="24"/>
        </w:rPr>
        <w:t xml:space="preserve">oferowane przez wykonawcę, aby zostały spełnione wymagania stawiane przez zamawiającego. </w:t>
      </w:r>
      <w:r w:rsidR="009D6208">
        <w:rPr>
          <w:rStyle w:val="FontStyle47"/>
          <w:rFonts w:cs="Tahoma"/>
          <w:color w:val="000000"/>
          <w:sz w:val="24"/>
        </w:rPr>
        <w:t xml:space="preserve">Artykuły </w:t>
      </w:r>
      <w:r w:rsidRPr="00B41DE7">
        <w:rPr>
          <w:rStyle w:val="FontStyle47"/>
          <w:rFonts w:cs="Tahoma"/>
          <w:color w:val="000000"/>
          <w:sz w:val="24"/>
        </w:rPr>
        <w:t xml:space="preserve">pochodzące od konkretnych producentów stanowią wyłącznie wzorzec jakościowy przedmiotu zamówienia. Pod pojęciem „minimalne parametry jakościowe i cechy użytkowe” zamawiający rozumie wymagania dotyczące </w:t>
      </w:r>
      <w:r w:rsidR="009D6208">
        <w:rPr>
          <w:rStyle w:val="FontStyle47"/>
          <w:rFonts w:cs="Tahoma"/>
          <w:color w:val="000000"/>
          <w:sz w:val="24"/>
        </w:rPr>
        <w:t xml:space="preserve">artykułów </w:t>
      </w:r>
      <w:r w:rsidRPr="00B41DE7">
        <w:rPr>
          <w:rStyle w:val="FontStyle47"/>
          <w:rFonts w:cs="Tahoma"/>
          <w:color w:val="000000"/>
          <w:sz w:val="24"/>
        </w:rPr>
        <w:t>zawarte w ogólnie dostępnych źródłach, katalogach, stronach internetowych producentów. Operowanie przykładowymi nazwami producenta ma jedynie na celu doprecyzowanie poziomu oczekiwań zamawiającego w stosunku do określonego rozwiązania. Posługiwanie s</w:t>
      </w:r>
      <w:r w:rsidR="009D6208">
        <w:rPr>
          <w:rStyle w:val="FontStyle47"/>
          <w:rFonts w:cs="Tahoma"/>
          <w:color w:val="000000"/>
          <w:sz w:val="24"/>
        </w:rPr>
        <w:t>ię nazwami producentów/artykułów</w:t>
      </w:r>
      <w:r w:rsidRPr="00B41DE7">
        <w:rPr>
          <w:rStyle w:val="FontStyle47"/>
          <w:rFonts w:cs="Tahoma"/>
          <w:color w:val="000000"/>
          <w:sz w:val="24"/>
        </w:rPr>
        <w:t xml:space="preserve"> ma wyłącznie charakter przykładowy. </w:t>
      </w:r>
      <w:r w:rsidRPr="00B41DE7">
        <w:rPr>
          <w:rStyle w:val="Pogrubienie"/>
          <w:rFonts w:ascii="Tahoma" w:hAnsi="Tahoma" w:cs="Tahoma"/>
          <w:b w:val="0"/>
          <w:color w:val="000000"/>
        </w:rPr>
        <w:t>Zamawiający</w:t>
      </w:r>
      <w:r w:rsidRPr="00B41DE7">
        <w:rPr>
          <w:rStyle w:val="FontStyle47"/>
          <w:rFonts w:cs="Tahoma"/>
          <w:color w:val="000000"/>
          <w:sz w:val="24"/>
        </w:rPr>
        <w:t xml:space="preserve">, wskazując oznaczenie konkretnego producenta (dostawcy) lub konkretny produkt przy opisie przedmiotu zamówienia, </w:t>
      </w:r>
      <w:r w:rsidRPr="00B41DE7">
        <w:rPr>
          <w:rStyle w:val="Pogrubienie"/>
          <w:rFonts w:ascii="Tahoma" w:hAnsi="Tahoma" w:cs="Tahoma"/>
          <w:b w:val="0"/>
          <w:color w:val="000000"/>
        </w:rPr>
        <w:t>dopuszcza jednocześnie produkty równoważne o parametrach jakościowych i cechach użytkowych</w:t>
      </w:r>
      <w:r w:rsidR="006271AE">
        <w:rPr>
          <w:rStyle w:val="Pogrubienie"/>
          <w:rFonts w:ascii="Tahoma" w:hAnsi="Tahoma" w:cs="Tahoma"/>
          <w:b w:val="0"/>
          <w:color w:val="000000"/>
        </w:rPr>
        <w:t>,</w:t>
      </w:r>
      <w:r w:rsidRPr="00B41DE7">
        <w:rPr>
          <w:rStyle w:val="Pogrubienie"/>
          <w:rFonts w:ascii="Tahoma" w:hAnsi="Tahoma" w:cs="Tahoma"/>
          <w:b w:val="0"/>
          <w:color w:val="000000"/>
        </w:rPr>
        <w:t xml:space="preserve"> co najmniej na poziomie parametrów wskazanego produktu, uznając tym samym każdy produkt o wskazanych lub lepszych parametrach</w:t>
      </w:r>
      <w:r w:rsidR="009D6208">
        <w:rPr>
          <w:rStyle w:val="Pogrubienie"/>
          <w:rFonts w:ascii="Tahoma" w:hAnsi="Tahoma" w:cs="Tahoma"/>
          <w:b w:val="0"/>
          <w:bCs w:val="0"/>
          <w:color w:val="000000"/>
        </w:rPr>
        <w:t>.</w:t>
      </w:r>
    </w:p>
    <w:p w:rsidR="005A09EF" w:rsidRPr="00711955" w:rsidRDefault="009D6208" w:rsidP="00797CCF">
      <w:pPr>
        <w:spacing w:line="360" w:lineRule="auto"/>
        <w:jc w:val="both"/>
        <w:rPr>
          <w:rFonts w:ascii="Tahoma" w:hAnsi="Tahoma" w:cs="Tahoma"/>
          <w:b/>
          <w:bCs/>
        </w:rPr>
      </w:pPr>
      <w:r w:rsidRPr="00711955">
        <w:rPr>
          <w:rFonts w:ascii="Tahoma" w:hAnsi="Tahoma" w:cs="Tahoma"/>
        </w:rPr>
        <w:t>2.3</w:t>
      </w:r>
      <w:r w:rsidR="008B2D73" w:rsidRPr="00711955">
        <w:rPr>
          <w:rFonts w:ascii="Tahoma" w:hAnsi="Tahoma" w:cs="Tahoma"/>
        </w:rPr>
        <w:t xml:space="preserve"> Kod i nazwa zamówienia według Wspólnego Słownika Zamówień (CPV):</w:t>
      </w:r>
    </w:p>
    <w:p w:rsidR="005A09EF" w:rsidRPr="00711955" w:rsidRDefault="000E3D2A" w:rsidP="00797CCF">
      <w:pPr>
        <w:autoSpaceDE w:val="0"/>
        <w:autoSpaceDN w:val="0"/>
        <w:adjustRightInd w:val="0"/>
        <w:spacing w:line="360" w:lineRule="auto"/>
        <w:jc w:val="both"/>
        <w:rPr>
          <w:rFonts w:ascii="Tahoma" w:hAnsi="Tahoma" w:cs="Tahoma"/>
          <w:lang w:eastAsia="pl-PL"/>
        </w:rPr>
      </w:pPr>
      <w:r w:rsidRPr="00711955">
        <w:rPr>
          <w:rFonts w:ascii="Tahoma" w:hAnsi="Tahoma" w:cs="Tahoma"/>
          <w:lang w:eastAsia="pl-PL"/>
        </w:rPr>
        <w:t>30</w:t>
      </w:r>
      <w:r w:rsidR="005A09EF" w:rsidRPr="00711955">
        <w:rPr>
          <w:rFonts w:ascii="Tahoma" w:hAnsi="Tahoma" w:cs="Tahoma"/>
          <w:lang w:eastAsia="pl-PL"/>
        </w:rPr>
        <w:t>.</w:t>
      </w:r>
      <w:r w:rsidRPr="00711955">
        <w:rPr>
          <w:rFonts w:ascii="Tahoma" w:hAnsi="Tahoma" w:cs="Tahoma"/>
          <w:lang w:eastAsia="pl-PL"/>
        </w:rPr>
        <w:t>19</w:t>
      </w:r>
      <w:r w:rsidR="005A09EF" w:rsidRPr="00711955">
        <w:rPr>
          <w:rFonts w:ascii="Tahoma" w:hAnsi="Tahoma" w:cs="Tahoma"/>
          <w:lang w:eastAsia="pl-PL"/>
        </w:rPr>
        <w:t>.</w:t>
      </w:r>
      <w:r w:rsidRPr="00711955">
        <w:rPr>
          <w:rFonts w:ascii="Tahoma" w:hAnsi="Tahoma" w:cs="Tahoma"/>
          <w:lang w:eastAsia="pl-PL"/>
        </w:rPr>
        <w:t>00</w:t>
      </w:r>
      <w:r w:rsidR="005A09EF" w:rsidRPr="00711955">
        <w:rPr>
          <w:rFonts w:ascii="Tahoma" w:hAnsi="Tahoma" w:cs="Tahoma"/>
          <w:lang w:eastAsia="pl-PL"/>
        </w:rPr>
        <w:t>.</w:t>
      </w:r>
      <w:r w:rsidRPr="00711955">
        <w:rPr>
          <w:rFonts w:ascii="Tahoma" w:hAnsi="Tahoma" w:cs="Tahoma"/>
          <w:lang w:eastAsia="pl-PL"/>
        </w:rPr>
        <w:t>00-7</w:t>
      </w:r>
      <w:r w:rsidR="005A09EF" w:rsidRPr="00711955">
        <w:rPr>
          <w:rFonts w:ascii="Tahoma" w:hAnsi="Tahoma" w:cs="Tahoma"/>
          <w:lang w:eastAsia="pl-PL"/>
        </w:rPr>
        <w:t xml:space="preserve"> – </w:t>
      </w:r>
      <w:r w:rsidRPr="00711955">
        <w:rPr>
          <w:rFonts w:ascii="Tahoma" w:hAnsi="Tahoma" w:cs="Tahoma"/>
          <w:lang w:eastAsia="pl-PL"/>
        </w:rPr>
        <w:t>Różny sprzęt i artykuły biurowe</w:t>
      </w:r>
      <w:r w:rsidR="00711955">
        <w:rPr>
          <w:rFonts w:ascii="Tahoma" w:hAnsi="Tahoma" w:cs="Tahoma"/>
          <w:lang w:eastAsia="pl-PL"/>
        </w:rPr>
        <w:t>;</w:t>
      </w:r>
    </w:p>
    <w:p w:rsidR="00711955" w:rsidRPr="00711955" w:rsidRDefault="00711955" w:rsidP="00797CCF">
      <w:pPr>
        <w:suppressAutoHyphens w:val="0"/>
        <w:autoSpaceDE w:val="0"/>
        <w:autoSpaceDN w:val="0"/>
        <w:adjustRightInd w:val="0"/>
        <w:spacing w:line="360" w:lineRule="auto"/>
        <w:jc w:val="both"/>
        <w:rPr>
          <w:rFonts w:ascii="Tahoma" w:hAnsi="Tahoma" w:cs="Tahoma"/>
          <w:color w:val="000000"/>
          <w:lang w:eastAsia="pl-PL"/>
        </w:rPr>
      </w:pPr>
      <w:r w:rsidRPr="00711955">
        <w:rPr>
          <w:rFonts w:ascii="Tahoma" w:hAnsi="Tahoma" w:cs="Tahoma"/>
          <w:color w:val="000000"/>
          <w:lang w:eastAsia="pl-PL"/>
        </w:rPr>
        <w:t>30</w:t>
      </w:r>
      <w:r>
        <w:rPr>
          <w:rFonts w:ascii="Tahoma" w:hAnsi="Tahoma" w:cs="Tahoma"/>
          <w:color w:val="000000"/>
          <w:lang w:eastAsia="pl-PL"/>
        </w:rPr>
        <w:t>.</w:t>
      </w:r>
      <w:r w:rsidRPr="00711955">
        <w:rPr>
          <w:rFonts w:ascii="Tahoma" w:hAnsi="Tahoma" w:cs="Tahoma"/>
          <w:color w:val="000000"/>
          <w:lang w:eastAsia="pl-PL"/>
        </w:rPr>
        <w:t>19</w:t>
      </w:r>
      <w:r>
        <w:rPr>
          <w:rFonts w:ascii="Tahoma" w:hAnsi="Tahoma" w:cs="Tahoma"/>
          <w:color w:val="000000"/>
          <w:lang w:eastAsia="pl-PL"/>
        </w:rPr>
        <w:t>.</w:t>
      </w:r>
      <w:r w:rsidRPr="00711955">
        <w:rPr>
          <w:rFonts w:ascii="Tahoma" w:hAnsi="Tahoma" w:cs="Tahoma"/>
          <w:color w:val="000000"/>
          <w:lang w:eastAsia="pl-PL"/>
        </w:rPr>
        <w:t>76</w:t>
      </w:r>
      <w:r>
        <w:rPr>
          <w:rFonts w:ascii="Tahoma" w:hAnsi="Tahoma" w:cs="Tahoma"/>
          <w:color w:val="000000"/>
          <w:lang w:eastAsia="pl-PL"/>
        </w:rPr>
        <w:t>.</w:t>
      </w:r>
      <w:r w:rsidRPr="00711955">
        <w:rPr>
          <w:rFonts w:ascii="Tahoma" w:hAnsi="Tahoma" w:cs="Tahoma"/>
          <w:color w:val="000000"/>
          <w:lang w:eastAsia="pl-PL"/>
        </w:rPr>
        <w:t xml:space="preserve">30-1 </w:t>
      </w:r>
      <w:r>
        <w:rPr>
          <w:rFonts w:ascii="Tahoma" w:hAnsi="Tahoma" w:cs="Tahoma"/>
          <w:color w:val="000000"/>
          <w:lang w:eastAsia="pl-PL"/>
        </w:rPr>
        <w:t xml:space="preserve">– </w:t>
      </w:r>
      <w:r w:rsidRPr="00711955">
        <w:rPr>
          <w:rFonts w:ascii="Tahoma" w:hAnsi="Tahoma" w:cs="Tahoma"/>
          <w:color w:val="000000"/>
          <w:lang w:eastAsia="pl-PL"/>
        </w:rPr>
        <w:t>P</w:t>
      </w:r>
      <w:r>
        <w:rPr>
          <w:rFonts w:ascii="Tahoma" w:hAnsi="Tahoma" w:cs="Tahoma"/>
          <w:color w:val="000000"/>
          <w:lang w:eastAsia="pl-PL"/>
        </w:rPr>
        <w:t>apier do drukowania;</w:t>
      </w:r>
    </w:p>
    <w:p w:rsidR="000E3D2A" w:rsidRPr="00711955" w:rsidRDefault="00711955" w:rsidP="00797CCF">
      <w:pPr>
        <w:autoSpaceDE w:val="0"/>
        <w:autoSpaceDN w:val="0"/>
        <w:adjustRightInd w:val="0"/>
        <w:spacing w:line="360" w:lineRule="auto"/>
        <w:jc w:val="both"/>
        <w:rPr>
          <w:rFonts w:ascii="Tahoma" w:hAnsi="Tahoma" w:cs="Tahoma"/>
          <w:lang w:eastAsia="pl-PL"/>
        </w:rPr>
      </w:pPr>
      <w:r w:rsidRPr="00711955">
        <w:rPr>
          <w:rFonts w:ascii="Tahoma" w:hAnsi="Tahoma" w:cs="Tahoma"/>
          <w:color w:val="000000"/>
          <w:lang w:eastAsia="pl-PL"/>
        </w:rPr>
        <w:t>30</w:t>
      </w:r>
      <w:r>
        <w:rPr>
          <w:rFonts w:ascii="Tahoma" w:hAnsi="Tahoma" w:cs="Tahoma"/>
          <w:color w:val="000000"/>
          <w:lang w:eastAsia="pl-PL"/>
        </w:rPr>
        <w:t>.</w:t>
      </w:r>
      <w:r w:rsidRPr="00711955">
        <w:rPr>
          <w:rFonts w:ascii="Tahoma" w:hAnsi="Tahoma" w:cs="Tahoma"/>
          <w:color w:val="000000"/>
          <w:lang w:eastAsia="pl-PL"/>
        </w:rPr>
        <w:t>19</w:t>
      </w:r>
      <w:r>
        <w:rPr>
          <w:rFonts w:ascii="Tahoma" w:hAnsi="Tahoma" w:cs="Tahoma"/>
          <w:color w:val="000000"/>
          <w:lang w:eastAsia="pl-PL"/>
        </w:rPr>
        <w:t>.</w:t>
      </w:r>
      <w:r w:rsidRPr="00711955">
        <w:rPr>
          <w:rFonts w:ascii="Tahoma" w:hAnsi="Tahoma" w:cs="Tahoma"/>
          <w:color w:val="000000"/>
          <w:lang w:eastAsia="pl-PL"/>
        </w:rPr>
        <w:t>76</w:t>
      </w:r>
      <w:r>
        <w:rPr>
          <w:rFonts w:ascii="Tahoma" w:hAnsi="Tahoma" w:cs="Tahoma"/>
          <w:color w:val="000000"/>
          <w:lang w:eastAsia="pl-PL"/>
        </w:rPr>
        <w:t>.</w:t>
      </w:r>
      <w:r w:rsidRPr="00711955">
        <w:rPr>
          <w:rFonts w:ascii="Tahoma" w:hAnsi="Tahoma" w:cs="Tahoma"/>
          <w:color w:val="000000"/>
          <w:lang w:eastAsia="pl-PL"/>
        </w:rPr>
        <w:t xml:space="preserve">44-2 </w:t>
      </w:r>
      <w:r>
        <w:rPr>
          <w:rFonts w:ascii="Tahoma" w:hAnsi="Tahoma" w:cs="Tahoma"/>
          <w:color w:val="000000"/>
          <w:lang w:eastAsia="pl-PL"/>
        </w:rPr>
        <w:t xml:space="preserve">– </w:t>
      </w:r>
      <w:r w:rsidRPr="00711955">
        <w:rPr>
          <w:rFonts w:ascii="Tahoma" w:hAnsi="Tahoma" w:cs="Tahoma"/>
          <w:color w:val="000000"/>
          <w:lang w:eastAsia="pl-PL"/>
        </w:rPr>
        <w:t>Papier kserograficzny</w:t>
      </w:r>
      <w:r>
        <w:rPr>
          <w:rFonts w:ascii="Tahoma" w:hAnsi="Tahoma" w:cs="Tahoma"/>
          <w:color w:val="000000"/>
          <w:lang w:eastAsia="pl-PL"/>
        </w:rPr>
        <w:t>.</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lastRenderedPageBreak/>
        <w:t>Rozdział 3</w:t>
      </w:r>
    </w:p>
    <w:p w:rsidR="008B2D73" w:rsidRPr="00AB3080" w:rsidRDefault="00721534" w:rsidP="00797CCF">
      <w:pPr>
        <w:autoSpaceDE w:val="0"/>
        <w:autoSpaceDN w:val="0"/>
        <w:adjustRightInd w:val="0"/>
        <w:spacing w:line="360" w:lineRule="auto"/>
        <w:jc w:val="both"/>
        <w:rPr>
          <w:rFonts w:ascii="Tahoma" w:hAnsi="Tahoma" w:cs="Tahoma"/>
          <w:b/>
          <w:bCs/>
        </w:rPr>
      </w:pPr>
      <w:r>
        <w:rPr>
          <w:rFonts w:ascii="Tahoma" w:hAnsi="Tahoma" w:cs="Tahoma"/>
          <w:b/>
          <w:bCs/>
        </w:rPr>
        <w:t>Termin wykonania zamówienia</w:t>
      </w:r>
    </w:p>
    <w:p w:rsidR="008B2D73" w:rsidRPr="00AB3080" w:rsidRDefault="008B2D73" w:rsidP="00797CCF">
      <w:pPr>
        <w:autoSpaceDE w:val="0"/>
        <w:autoSpaceDN w:val="0"/>
        <w:adjustRightInd w:val="0"/>
        <w:spacing w:line="360" w:lineRule="auto"/>
        <w:jc w:val="both"/>
        <w:rPr>
          <w:rFonts w:ascii="Tahoma" w:hAnsi="Tahoma" w:cs="Tahoma"/>
          <w:bCs/>
        </w:rPr>
      </w:pPr>
    </w:p>
    <w:p w:rsidR="00B25372" w:rsidRPr="00C61D2E" w:rsidRDefault="00C61D2E" w:rsidP="00797CCF">
      <w:pPr>
        <w:suppressAutoHyphens w:val="0"/>
        <w:autoSpaceDE w:val="0"/>
        <w:autoSpaceDN w:val="0"/>
        <w:adjustRightInd w:val="0"/>
        <w:spacing w:line="360" w:lineRule="auto"/>
        <w:jc w:val="both"/>
        <w:rPr>
          <w:rFonts w:ascii="Tahoma" w:hAnsi="Tahoma" w:cs="Tahoma"/>
          <w:lang w:eastAsia="pl-PL"/>
        </w:rPr>
      </w:pPr>
      <w:r w:rsidRPr="00C61D2E">
        <w:rPr>
          <w:rFonts w:ascii="Tahoma" w:hAnsi="Tahoma" w:cs="Tahoma"/>
          <w:lang w:eastAsia="pl-PL"/>
        </w:rPr>
        <w:t xml:space="preserve">Wykonawca jest zobowiązany wykonać zamówienie sukcesywnie </w:t>
      </w:r>
      <w:r>
        <w:rPr>
          <w:rFonts w:ascii="Tahoma" w:hAnsi="Tahoma" w:cs="Tahoma"/>
        </w:rPr>
        <w:t xml:space="preserve">do </w:t>
      </w:r>
      <w:r w:rsidRPr="00EF4A38">
        <w:rPr>
          <w:rFonts w:ascii="Tahoma" w:hAnsi="Tahoma" w:cs="Tahoma"/>
        </w:rPr>
        <w:t>30 kwietnia 2016 r.</w:t>
      </w:r>
      <w:r>
        <w:rPr>
          <w:rFonts w:ascii="Tahoma" w:hAnsi="Tahoma" w:cs="Tahoma"/>
          <w:lang w:eastAsia="pl-PL"/>
        </w:rPr>
        <w:t xml:space="preserve"> </w:t>
      </w:r>
      <w:r w:rsidRPr="00C61D2E">
        <w:rPr>
          <w:rFonts w:ascii="Tahoma" w:hAnsi="Tahoma" w:cs="Tahoma"/>
          <w:lang w:eastAsia="pl-PL"/>
        </w:rPr>
        <w:t xml:space="preserve">od </w:t>
      </w:r>
      <w:r w:rsidR="006D47C5">
        <w:rPr>
          <w:rFonts w:ascii="Tahoma" w:hAnsi="Tahoma" w:cs="Tahoma"/>
          <w:lang w:eastAsia="pl-PL"/>
        </w:rPr>
        <w:t xml:space="preserve">daty </w:t>
      </w:r>
      <w:r w:rsidRPr="00C61D2E">
        <w:rPr>
          <w:rFonts w:ascii="Tahoma" w:hAnsi="Tahoma" w:cs="Tahoma"/>
          <w:lang w:eastAsia="pl-PL"/>
        </w:rPr>
        <w:t>zawarcia umowy lub do całkowitego wykonania umowy, o ile to nastąpi szybciej.</w:t>
      </w:r>
    </w:p>
    <w:p w:rsidR="00C61D2E" w:rsidRDefault="00C61D2E" w:rsidP="00797CCF">
      <w:pPr>
        <w:autoSpaceDE w:val="0"/>
        <w:autoSpaceDN w:val="0"/>
        <w:adjustRightInd w:val="0"/>
        <w:spacing w:line="360" w:lineRule="auto"/>
        <w:rPr>
          <w:rFonts w:ascii="Tahoma" w:hAnsi="Tahoma" w:cs="Tahoma"/>
          <w:lang w:eastAsia="pl-PL"/>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4</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Warunki udziału w postępowaniu oraz opis sposobu dokonywania oceny spełniania tych warunków</w:t>
      </w:r>
    </w:p>
    <w:p w:rsidR="008B2D73" w:rsidRPr="00AB3080"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4.1 O udzielenie zamówienia mogą się ubiegać wykonawcy, którzy:</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4.1.1</w:t>
      </w:r>
      <w:r w:rsidR="006271AE">
        <w:t xml:space="preserve">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1 ustawy, dotyczący posiadania uprawnień do wykonywania określonej działalności lub czynności, jeżeli przepisy prawa nakładają obowiązek ich posiadania.</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4.1.2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2 ustawy, dotyczący posiadania wiedzy i doświadczenia.</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4.1.3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3 ustawy, dotyczący dysponowania odpowiednim potencjałem technicznym oraz osobami zdolnymi do wykonania zamówienia.</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lastRenderedPageBreak/>
        <w:t xml:space="preserve">4.1.4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4 ustawy, dotyczący sytuacji ekonomicznej i finansowej.</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4.1.5 </w:t>
      </w:r>
      <w:proofErr w:type="gramStart"/>
      <w:r w:rsidRPr="00AB3080">
        <w:rPr>
          <w:rFonts w:ascii="Tahoma" w:hAnsi="Tahoma" w:cs="Tahoma"/>
        </w:rPr>
        <w:t>nie</w:t>
      </w:r>
      <w:proofErr w:type="gramEnd"/>
      <w:r w:rsidRPr="00AB3080">
        <w:rPr>
          <w:rFonts w:ascii="Tahoma" w:hAnsi="Tahoma" w:cs="Tahoma"/>
        </w:rPr>
        <w:t xml:space="preserve"> podlegają wykluczeniu z postępowania o udzielenie zamówienia na podstawie art. 24 ust. 1 i 2a ustawy.</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4.2 Wykonawca może polegać na wiedzy i doświadczeniu, potencjale technicznym, osobach zdolnych do wykonania zamówienia, zdolnościach finansowych lub ekonomicznych innych podmiotów niezależnie od charakteru prawnego łączących go z nim stosunków.</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4.3 Wykonawcy mogą wspólnie ubiegać się o udzielenie zamówienia. W takim przypadku wykonawcy ustanawiają pełn</w:t>
      </w:r>
      <w:r w:rsidR="00797CCF">
        <w:rPr>
          <w:rFonts w:ascii="Tahoma" w:hAnsi="Tahoma" w:cs="Tahoma"/>
        </w:rPr>
        <w:t>omocnika do reprezentowania ich</w:t>
      </w:r>
      <w:r w:rsidR="00797CCF">
        <w:rPr>
          <w:rFonts w:ascii="Tahoma" w:hAnsi="Tahoma" w:cs="Tahoma"/>
        </w:rPr>
        <w:br/>
      </w:r>
      <w:r w:rsidRPr="00AB3080">
        <w:rPr>
          <w:rFonts w:ascii="Tahoma" w:hAnsi="Tahoma" w:cs="Tahoma"/>
        </w:rPr>
        <w:t>w postępowaniu o udzielenie zamówienia albo reprezentowania w postępowaniu i zawarcia umowy w sprawie zamówienia publicznego.</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4.4 W przypadku wykonawców wspólnie ubiegających się o udzielenie zamówienia, warunki określone w pkt od 4.1.1 </w:t>
      </w:r>
      <w:proofErr w:type="gramStart"/>
      <w:r w:rsidRPr="00AB3080">
        <w:rPr>
          <w:rFonts w:ascii="Tahoma" w:hAnsi="Tahoma" w:cs="Tahoma"/>
        </w:rPr>
        <w:t>do</w:t>
      </w:r>
      <w:proofErr w:type="gramEnd"/>
      <w:r w:rsidRPr="00AB3080">
        <w:rPr>
          <w:rFonts w:ascii="Tahoma" w:hAnsi="Tahoma" w:cs="Tahoma"/>
        </w:rPr>
        <w:t xml:space="preserve"> 4.1.4 musi </w:t>
      </w:r>
      <w:proofErr w:type="gramStart"/>
      <w:r w:rsidRPr="00AB3080">
        <w:rPr>
          <w:rFonts w:ascii="Tahoma" w:hAnsi="Tahoma" w:cs="Tahoma"/>
        </w:rPr>
        <w:t>spełniać co</w:t>
      </w:r>
      <w:proofErr w:type="gramEnd"/>
      <w:r w:rsidRPr="00AB3080">
        <w:rPr>
          <w:rFonts w:ascii="Tahoma" w:hAnsi="Tahoma" w:cs="Tahoma"/>
        </w:rPr>
        <w:t xml:space="preserve"> najmniej jeden wykonawca lub wszyscy wykonawcy łącznie, warunki określone w pkt. 4.1.5 musi spełniać każdy wykonawca z osobna.</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4.5 Zamawiający dokona oceny spełniania przez wykonawcę warunków udziału w postępowaniu na zasadzie wykazał/ nie wykazał, na podstawie oświadczeń i dokumentów złożonych przez wykonawcę wraz z ofertą, wymienionych i opisanych w Rozdziale 5 SIWZ.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4.6 Zamawiający wykluczy z postępowania na podstawie art. 24 ust. 1 i 2 ustawy wykonawców, którzy nie wykażą spełniania warunków udziału w postępowaniu.</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4.7 Zamawiający wykluczy z postępowania na podstawie art. 24 ust. 2a ustawy wykonawców, w </w:t>
      </w:r>
      <w:proofErr w:type="gramStart"/>
      <w:r w:rsidRPr="00AB3080">
        <w:rPr>
          <w:rFonts w:ascii="Tahoma" w:hAnsi="Tahoma" w:cs="Tahoma"/>
        </w:rPr>
        <w:t>stosunku do których</w:t>
      </w:r>
      <w:proofErr w:type="gramEnd"/>
      <w:r w:rsidRPr="00AB3080">
        <w:rPr>
          <w:rFonts w:ascii="Tahoma" w:hAnsi="Tahoma" w:cs="Tahoma"/>
        </w:rPr>
        <w:t xml:space="preserve"> zamawiający wykaże zaistnienie przesłanek wymienionych w tym przepisie.</w:t>
      </w:r>
    </w:p>
    <w:p w:rsidR="008B2D73" w:rsidRPr="00AB3080" w:rsidRDefault="008B2D73" w:rsidP="00797CCF">
      <w:pPr>
        <w:autoSpaceDE w:val="0"/>
        <w:autoSpaceDN w:val="0"/>
        <w:adjustRightInd w:val="0"/>
        <w:spacing w:line="360" w:lineRule="auto"/>
        <w:rPr>
          <w:rFonts w:ascii="Tahoma" w:hAnsi="Tahoma" w:cs="Tahoma"/>
        </w:rPr>
      </w:pPr>
    </w:p>
    <w:p w:rsidR="008B2D73" w:rsidRPr="00AB3080" w:rsidRDefault="008B2D73" w:rsidP="00797CCF">
      <w:pPr>
        <w:pStyle w:val="Default"/>
        <w:spacing w:line="360" w:lineRule="auto"/>
        <w:jc w:val="both"/>
        <w:rPr>
          <w:rFonts w:ascii="Tahoma" w:hAnsi="Tahoma" w:cs="Tahoma"/>
        </w:rPr>
      </w:pPr>
      <w:r w:rsidRPr="00AB3080">
        <w:rPr>
          <w:rFonts w:ascii="Tahoma" w:hAnsi="Tahoma" w:cs="Tahoma"/>
          <w:b/>
          <w:bCs/>
        </w:rPr>
        <w:lastRenderedPageBreak/>
        <w:t xml:space="preserve">Rozdział 5 </w:t>
      </w:r>
    </w:p>
    <w:p w:rsidR="008B2D73" w:rsidRPr="00AB3080" w:rsidRDefault="008B2D73" w:rsidP="00797CCF">
      <w:pPr>
        <w:pStyle w:val="Default"/>
        <w:spacing w:line="360" w:lineRule="auto"/>
        <w:jc w:val="both"/>
        <w:rPr>
          <w:rFonts w:ascii="Tahoma" w:hAnsi="Tahoma" w:cs="Tahoma"/>
          <w:b/>
        </w:rPr>
      </w:pPr>
      <w:r w:rsidRPr="00AB3080">
        <w:rPr>
          <w:rFonts w:ascii="Tahoma" w:hAnsi="Tahoma" w:cs="Tahoma"/>
          <w:b/>
        </w:rPr>
        <w:t xml:space="preserve">Wykaz oświadczeń lub dokumentów, jakie mają dostarczyć wykonawcy </w:t>
      </w:r>
      <w:r w:rsidRPr="00AB3080">
        <w:rPr>
          <w:rFonts w:ascii="Tahoma" w:hAnsi="Tahoma" w:cs="Tahoma"/>
          <w:b/>
        </w:rPr>
        <w:br/>
        <w:t xml:space="preserve">w celu potwierdzenia spełniania warunków udziału w postępowaniu </w:t>
      </w:r>
    </w:p>
    <w:p w:rsidR="008B2D73" w:rsidRPr="00AB3080" w:rsidRDefault="008B2D73" w:rsidP="00797CCF">
      <w:pPr>
        <w:pStyle w:val="Default"/>
        <w:spacing w:line="360" w:lineRule="auto"/>
        <w:jc w:val="both"/>
        <w:rPr>
          <w:rFonts w:ascii="Tahoma" w:hAnsi="Tahoma" w:cs="Tahoma"/>
          <w:b/>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5.1 W celu wykazania spełnienia warunków udziału w postępowaniu, określonych w Rozdziale 4 oraz wykazania braku podstaw do wykluczenia, wykonawcy muszą złożyć wraz z ofertą następujące oświadczenia i dokumenty: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5.1.1 Oświadczenie o spełnieniu warunków udziału w postępowaniu określonych w art. 22 ust. 1 ustawy, w zakresie wskazanym w Rozdziale 4, pkt. 4.1.1 – 4.1.4 SIWZ – sporządzone według wzoru stanowiącego </w:t>
      </w:r>
      <w:r w:rsidRPr="008222B5">
        <w:rPr>
          <w:rFonts w:ascii="Tahoma" w:hAnsi="Tahoma" w:cs="Tahoma"/>
        </w:rPr>
        <w:t>Załącznik Nr 3 do SIWZ.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5.1.2 Oświadczenie o braku podstaw do wykluczenia z </w:t>
      </w:r>
      <w:r w:rsidRPr="008222B5">
        <w:rPr>
          <w:rFonts w:ascii="Tahoma" w:hAnsi="Tahoma" w:cs="Tahoma"/>
        </w:rPr>
        <w:t>postępowania na podstawie art. 24 ust. 1 ustawy – sporządzone według wzoru stanowiącego Załącznik Nr 4 do SIWZ.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5.1.3 Listę podmiotów należących do tej samej grupy kapitałowej, o której mowa w art. 24 ust. 2 pkt 5 ustawy, tj. w rozumieniu ustawy z dnia 16 lutego 2007 r. o ochronie konkurencji i konsumentów (Dz. U. Nr 50, poz. 331 ze zm.) – sporządzoną według wzoru stanowiącego </w:t>
      </w:r>
      <w:r w:rsidRPr="008222B5">
        <w:rPr>
          <w:rFonts w:ascii="Tahoma" w:hAnsi="Tahoma" w:cs="Tahoma"/>
        </w:rPr>
        <w:t>Załącznik Nr 5 do SIWZ alb</w:t>
      </w:r>
      <w:r w:rsidRPr="00AB3080">
        <w:rPr>
          <w:rFonts w:ascii="Tahoma" w:hAnsi="Tahoma" w:cs="Tahoma"/>
        </w:rPr>
        <w:t xml:space="preserve">o informację, o tym, że wykonawca </w:t>
      </w:r>
      <w:r w:rsidRPr="008222B5">
        <w:rPr>
          <w:rFonts w:ascii="Tahoma" w:hAnsi="Tahoma" w:cs="Tahoma"/>
        </w:rPr>
        <w:t>nie należy do grupy kapitałowej – sporządzoną według wzoru stanowiącego Załącznik Nr 5a do SIWZ.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Zamawiający zwróci się do wykonawcy o udzielenie w określonym terminie wyjaśnień dotyczących powiązań, o których mowa w art. 24 ust. 2 pkt 5 ustawy, istniejących między przedsiębiorcami, w celu ustalenia czy zachodzą przesłanki wykluczenia wykonawcy.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5.2 Jeżeli wykonawca polega na wiedzy i doświadczeniu, potencjale technicznym, osobach zdolnych do wykonania zamówienia, zdolnościach finansowych lub ekonomicznych innych podmiotów,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lastRenderedPageBreak/>
        <w:t>Ze zobowiązania lub innych dokumentów potwierdzających udostępnienie zasobów przez inne podmioty musi wynikać w szczególności:</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zakres dostępnych wykonawcy zasobów innego podmiotu,</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sposób wykorzystania zasobów innego podmiotu, przez wykonawcę, przy wykonywaniu zamówienia,</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charakter stosunku, jaki będzie łączył wykonawcę z innym podmiotem,</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d</w:t>
      </w:r>
      <w:proofErr w:type="gramEnd"/>
      <w:r w:rsidRPr="00AB3080">
        <w:rPr>
          <w:rFonts w:ascii="Tahoma" w:hAnsi="Tahoma" w:cs="Tahoma"/>
        </w:rPr>
        <w:t>) zakres i okres udziału innego podmiotu przy wykonywaniu zamówienia.</w:t>
      </w:r>
    </w:p>
    <w:p w:rsidR="008B2D73" w:rsidRPr="00AB3080" w:rsidRDefault="008B2D73" w:rsidP="00797CCF">
      <w:pPr>
        <w:pStyle w:val="Default"/>
        <w:spacing w:line="360" w:lineRule="auto"/>
        <w:jc w:val="both"/>
        <w:rPr>
          <w:rFonts w:ascii="Tahoma" w:hAnsi="Tahoma" w:cs="Tahoma"/>
        </w:rPr>
      </w:pPr>
      <w:r w:rsidRPr="00AB3080">
        <w:rPr>
          <w:rFonts w:ascii="Tahoma" w:hAnsi="Tahoma" w:cs="Tahoma"/>
        </w:rPr>
        <w:t>5.3 Dokumenty sporządzone w języku obcym muszą być złożone wraz z tłumaczeniami na język polski.</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5.4 W przypadku wnoszenia oferty przez wykonawców występujących wspólnie, wykonawcy muszą złożyć:</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pełnomocnictwo</w:t>
      </w:r>
      <w:proofErr w:type="gramEnd"/>
      <w:r w:rsidRPr="00AB3080">
        <w:rPr>
          <w:rFonts w:ascii="Tahoma" w:hAnsi="Tahoma" w:cs="Tahoma"/>
        </w:rPr>
        <w:t xml:space="preserve"> do reprezentowania wykonawców występujących wspólnie w formie pisemnej (oryginał lub kopia potwierdzona za zgodność z oryginałem przez notariusza), oświadczenia i dokumenty, o których mowa w niniejszym Rozdziale, z tym, że dokumenty i oświadczenia wymienione w pkt 5.1.2 – 5.1.3 należy złożyć odrębnie dla każdego wykonawcy.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5.5 Oświadczenia i dokumenty, o których mowa w pkt 5.1.1, 5.1.3, 5.2 należy złożyć w formie oryginału, zaś dokumenty, o których mowa w pkt 5.1.2 należy złożyć w formie oryginału lub kopii poświadczonej za zgodność z oryginałem przez wykonawcę.</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5.6 W przypadku wykonawców wspólnie ubiegających się o udzielenie zamówienia oraz w przypadku innych podmiotów, na </w:t>
      </w:r>
      <w:proofErr w:type="gramStart"/>
      <w:r w:rsidRPr="00AB3080">
        <w:rPr>
          <w:rFonts w:ascii="Tahoma" w:hAnsi="Tahoma" w:cs="Tahoma"/>
        </w:rPr>
        <w:t>zasobach których</w:t>
      </w:r>
      <w:proofErr w:type="gramEnd"/>
      <w:r w:rsidRPr="00AB3080">
        <w:rPr>
          <w:rFonts w:ascii="Tahoma" w:hAnsi="Tahoma" w:cs="Tahoma"/>
        </w:rPr>
        <w:t xml:space="preserve"> wykonawca polega na zasadach określonych w art. 26 ust. 2b ustawy, kopie dokumentów dotyczących odpowiednio wykonawcy lub tych podmiotów, mogą być poświadczane za zgodność z oryginałem odpowiednio przez wykonawcę lub te podmioty.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5.7 Ilekroć w SIWZ, a także w załącznikach do SIWZ występuje wymóg podpisywania dokumentów lub oświadczeń lub też potwierdzania dokumentów za zgodność z oryginałem, należy przez to </w:t>
      </w:r>
      <w:proofErr w:type="gramStart"/>
      <w:r w:rsidRPr="00AB3080">
        <w:rPr>
          <w:rFonts w:ascii="Tahoma" w:hAnsi="Tahoma" w:cs="Tahoma"/>
        </w:rPr>
        <w:t>rozumieć że</w:t>
      </w:r>
      <w:proofErr w:type="gramEnd"/>
      <w:r w:rsidRPr="00AB3080">
        <w:rPr>
          <w:rFonts w:ascii="Tahoma" w:hAnsi="Tahoma" w:cs="Tahoma"/>
        </w:rPr>
        <w:t xml:space="preserve"> oświadczenia i dokumenty te powinny być opatrzone podpisem (podpisami) osoby (osób) uprawnionej (uprawnionych) do reprezentowania wykonawcy, zgodnie z zasadami reprezentacji wskazanymi we </w:t>
      </w:r>
      <w:r w:rsidRPr="00AB3080">
        <w:rPr>
          <w:rFonts w:ascii="Tahoma" w:hAnsi="Tahoma" w:cs="Tahoma"/>
        </w:rPr>
        <w:lastRenderedPageBreak/>
        <w:t>właściwym rejestrze lub osobę (osoby) upoważnioną do reprezentowania wykonawcy na podstawie pełnomocnictwa.</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5.8 Podpisy wykonawcy na oświadczeniach i dokumentach muszą być złożone w sposób pozwalający zidentyfikować osobę podpisującą. Zaleca się opatrzenie podpisu pieczątką z imieniem i nazwiskiem osoby podpisującej.</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5.9 W przypadku potwierdzania dokumentów za zgodność z oryginałem, na dokumentach tych muszą się znaleźć podpisy wykonawcy, według zasad, o których mowa w pkt 5.7 i 5.8 </w:t>
      </w:r>
      <w:proofErr w:type="gramStart"/>
      <w:r w:rsidRPr="00AB3080">
        <w:rPr>
          <w:rFonts w:ascii="Tahoma" w:hAnsi="Tahoma" w:cs="Tahoma"/>
        </w:rPr>
        <w:t>oraz</w:t>
      </w:r>
      <w:proofErr w:type="gramEnd"/>
      <w:r w:rsidRPr="00AB3080">
        <w:rPr>
          <w:rFonts w:ascii="Tahoma" w:hAnsi="Tahoma" w:cs="Tahoma"/>
        </w:rPr>
        <w:t xml:space="preserve">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5.10 Pełnomocnictwo, o którym mowa w pkt 5.7 w formie oryginału lub kopii potwierdzonej za zgodność z oryginałem przez notariusza należy dołączyć do oferty.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5.11 Jeżeli zamawiający będzie wzywał wykonawcę do złożenia oświadczeń i/lub dokumentów, o których mowa w rozdziale 5 SIWZ, działając w trybie art. 26 ust. 3 ustawy, Wykonawca będzie zobowiązany złożyć je w formie, o której mowa w pkt 5.5 SIWZ.</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6</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Wymagania dotyczące wadium</w:t>
      </w:r>
    </w:p>
    <w:p w:rsidR="008B2D73" w:rsidRPr="00AB3080" w:rsidRDefault="008B2D73" w:rsidP="00797CCF">
      <w:pPr>
        <w:autoSpaceDE w:val="0"/>
        <w:autoSpaceDN w:val="0"/>
        <w:adjustRightInd w:val="0"/>
        <w:spacing w:line="360" w:lineRule="auto"/>
        <w:jc w:val="both"/>
        <w:rPr>
          <w:rFonts w:ascii="Tahoma" w:hAnsi="Tahoma" w:cs="Tahoma"/>
          <w:b/>
          <w:bCs/>
        </w:rPr>
      </w:pPr>
    </w:p>
    <w:p w:rsidR="008B2D73" w:rsidRDefault="008B2D73" w:rsidP="00797CCF">
      <w:pPr>
        <w:autoSpaceDE w:val="0"/>
        <w:autoSpaceDN w:val="0"/>
        <w:adjustRightInd w:val="0"/>
        <w:spacing w:line="360" w:lineRule="auto"/>
        <w:rPr>
          <w:rFonts w:ascii="Tahoma" w:hAnsi="Tahoma" w:cs="Tahoma"/>
        </w:rPr>
      </w:pPr>
      <w:r w:rsidRPr="00AB3080">
        <w:rPr>
          <w:rFonts w:ascii="Tahoma" w:hAnsi="Tahoma" w:cs="Tahoma"/>
        </w:rPr>
        <w:t>Zamawiający nie wymaga wniesienia wadium.</w:t>
      </w:r>
    </w:p>
    <w:p w:rsidR="008B2D73" w:rsidRPr="00AB3080" w:rsidRDefault="008B2D73" w:rsidP="00797CCF">
      <w:pPr>
        <w:autoSpaceDE w:val="0"/>
        <w:autoSpaceDN w:val="0"/>
        <w:adjustRightInd w:val="0"/>
        <w:spacing w:line="360" w:lineRule="auto"/>
        <w:rPr>
          <w:rFonts w:ascii="Tahoma" w:hAnsi="Tahoma" w:cs="Tahoma"/>
          <w:b/>
          <w:bCs/>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7</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 xml:space="preserve">Opis sposobu przygotowania ofert </w:t>
      </w:r>
    </w:p>
    <w:p w:rsidR="008B2D73" w:rsidRPr="00AB3080" w:rsidRDefault="008B2D73" w:rsidP="00797CCF">
      <w:pPr>
        <w:autoSpaceDE w:val="0"/>
        <w:autoSpaceDN w:val="0"/>
        <w:adjustRightInd w:val="0"/>
        <w:spacing w:line="360" w:lineRule="auto"/>
        <w:jc w:val="both"/>
        <w:rPr>
          <w:rFonts w:ascii="Tahoma" w:hAnsi="Tahoma" w:cs="Tahoma"/>
          <w:b/>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 Wykonawca może złożyć jedną ofertę. Złożenie więcej niż jednej oferty spowoduje odrzucenie wszystkich ofert złożonych przez wykonawcę.</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7.2 Zamawiający nie dopuszcza możliwości składania ofert częściowych. Zamawiający nie dopuszcza możliwości złożenia oferty wariantowej.</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lastRenderedPageBreak/>
        <w:t>7.3 Oferta musi być sporządzona z zachowaniem formy pisemnej pod rygorem nieważności.</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7.4 Treść oferty musi być zgodna z treścią SIWZ.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7.5 Oferta wraz z załącznikami musi być sporządzona czytelnie.</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7.6 Wszelkie zmiany naniesione przez wykonawcę w treści oferty po jej sporządzeniu muszą być parafowane przez wykonawcę.</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7.7 Oferta musi być podpisana przez wykonawcę, tj. osobę (osoby) reprezentującą wykonawcę, zgodnie z zasadami reprezentacji wskazanymi we właściwym rejestrze lub osobę (osoby) upoważnioną do reprezentowania wykonawcy.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7.8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7.9 Oferta wraz z załącznikami musi być sporządzona w języku polskim. Każdy dokument składający się na ofertę lub złożony wraz z ofertą sporządzony w języku innym niż polski musi być złożony wraz z tłumaczeniem na język polski.</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7.10 Wykonawca ponosi wszelkie koszty związane z przygotowaniem i złożeniem oferty.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7.11 Zaleca się, aby strony oferty były trwale ze sobą połączone i kolejno ponumerowane.</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7.12 Zaleca się, aby każda strona oferty zawierająca jakąkolwiek treść była podpisana lub parafowana przez wykonawcę.</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7.13 W przypadku, gdy informacje zawarte w ofercie stanowią tajemnicę przedsiębiorstwa w rozumieniu przepisów ustawy o zwalczaniu nieuczciwej konkurencji, </w:t>
      </w:r>
      <w:proofErr w:type="gramStart"/>
      <w:r w:rsidRPr="00AB3080">
        <w:rPr>
          <w:rFonts w:ascii="Tahoma" w:hAnsi="Tahoma" w:cs="Tahoma"/>
        </w:rPr>
        <w:t>co do których</w:t>
      </w:r>
      <w:proofErr w:type="gramEnd"/>
      <w:r w:rsidRPr="00AB3080">
        <w:rPr>
          <w:rFonts w:ascii="Tahoma" w:hAnsi="Tahoma" w:cs="Tahoma"/>
        </w:rPr>
        <w:t xml:space="preserve"> wykonawca zastrzegł nie później niż w terminie składania, że nie mogą być udostępniane innym uczestnikom postępowania, muszą być oznaczone przez wykonawcę klauzulą „Informacje stanowiące tajemnicę przedsiębiorstwa w rozumieniu art. 11 ust. 4</w:t>
      </w:r>
      <w:r w:rsidR="00797CCF">
        <w:rPr>
          <w:rFonts w:ascii="Tahoma" w:hAnsi="Tahoma" w:cs="Tahoma"/>
        </w:rPr>
        <w:t xml:space="preserve"> ustawy z dnia 16 kwietnia 1993</w:t>
      </w:r>
      <w:r w:rsidR="00797CCF">
        <w:rPr>
          <w:rFonts w:ascii="Tahoma" w:hAnsi="Tahoma" w:cs="Tahoma"/>
        </w:rPr>
        <w:br/>
      </w:r>
      <w:r w:rsidRPr="00AB3080">
        <w:rPr>
          <w:rFonts w:ascii="Tahoma" w:hAnsi="Tahoma" w:cs="Tahoma"/>
        </w:rPr>
        <w:t xml:space="preserve">o zwalczaniu nieuczciwej konkurencji”. Wykonawca nie później niż w terminie składania ofert musi wykazać, że zastrzeżone informacje stanowią tajemnicę </w:t>
      </w:r>
      <w:r w:rsidRPr="00AB3080">
        <w:rPr>
          <w:rFonts w:ascii="Tahoma" w:hAnsi="Tahoma" w:cs="Tahoma"/>
        </w:rPr>
        <w:lastRenderedPageBreak/>
        <w:t>przedsiębiorstwa, w szczególności określając, w jaki sposób zostały spełnione przesłanki, o których mowa w art. 11 ust.</w:t>
      </w:r>
      <w:r w:rsidR="00797CCF">
        <w:rPr>
          <w:rFonts w:ascii="Tahoma" w:hAnsi="Tahoma" w:cs="Tahoma"/>
        </w:rPr>
        <w:t xml:space="preserve"> 4 ustawy z 16 kwietnia 1993 r.</w:t>
      </w:r>
      <w:r w:rsidR="00797CCF">
        <w:rPr>
          <w:rFonts w:ascii="Tahoma" w:hAnsi="Tahoma" w:cs="Tahoma"/>
        </w:rPr>
        <w:br/>
      </w:r>
      <w:r w:rsidRPr="00AB3080">
        <w:rPr>
          <w:rFonts w:ascii="Tahoma" w:hAnsi="Tahoma" w:cs="Tahoma"/>
        </w:rPr>
        <w:t xml:space="preserve">o zwalczaniu nieuczciwej konkurencji, </w:t>
      </w:r>
      <w:proofErr w:type="gramStart"/>
      <w:r w:rsidRPr="00AB3080">
        <w:rPr>
          <w:rFonts w:ascii="Tahoma" w:hAnsi="Tahoma" w:cs="Tahoma"/>
        </w:rPr>
        <w:t>zgodnie z którym</w:t>
      </w:r>
      <w:proofErr w:type="gramEnd"/>
      <w:r w:rsidRPr="00AB3080">
        <w:rPr>
          <w:rFonts w:ascii="Tahoma" w:hAnsi="Tahoma" w:cs="Tahoma"/>
        </w:rPr>
        <w:t xml:space="preserve"> tajemnicę przedsiębiorstwa stanowi określona informacja, jeżeli spełnia łącznie 3 warunki:</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1. </w:t>
      </w:r>
      <w:proofErr w:type="gramStart"/>
      <w:r w:rsidRPr="00AB3080">
        <w:rPr>
          <w:rFonts w:ascii="Tahoma" w:hAnsi="Tahoma" w:cs="Tahoma"/>
        </w:rPr>
        <w:t>ma</w:t>
      </w:r>
      <w:proofErr w:type="gramEnd"/>
      <w:r w:rsidRPr="00AB3080">
        <w:rPr>
          <w:rFonts w:ascii="Tahoma" w:hAnsi="Tahoma" w:cs="Tahoma"/>
        </w:rPr>
        <w:t xml:space="preserve"> charakter techniczny, technologiczny, organizacyjny przedsiębiorstwa lub jest to inna informacja mająca wartość gospodarczą,</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2. </w:t>
      </w:r>
      <w:proofErr w:type="gramStart"/>
      <w:r w:rsidRPr="00AB3080">
        <w:rPr>
          <w:rFonts w:ascii="Tahoma" w:hAnsi="Tahoma" w:cs="Tahoma"/>
        </w:rPr>
        <w:t>nie</w:t>
      </w:r>
      <w:proofErr w:type="gramEnd"/>
      <w:r w:rsidRPr="00AB3080">
        <w:rPr>
          <w:rFonts w:ascii="Tahoma" w:hAnsi="Tahoma" w:cs="Tahoma"/>
        </w:rPr>
        <w:t xml:space="preserve"> została ujawniona do wiadomości publicznej,</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3. </w:t>
      </w:r>
      <w:proofErr w:type="gramStart"/>
      <w:r w:rsidRPr="00AB3080">
        <w:rPr>
          <w:rFonts w:ascii="Tahoma" w:hAnsi="Tahoma" w:cs="Tahoma"/>
        </w:rPr>
        <w:t>podjęto</w:t>
      </w:r>
      <w:proofErr w:type="gramEnd"/>
      <w:r w:rsidRPr="00AB3080">
        <w:rPr>
          <w:rFonts w:ascii="Tahoma" w:hAnsi="Tahoma" w:cs="Tahoma"/>
        </w:rPr>
        <w:t xml:space="preserve"> w stosunku do niej niezbędne działania w celu zachowania poufności.</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Zaleca się, aby informacje stanowiące tajemnicę przedsiębiorstwa były trwale spięte i oddzielone od pozostałej (jawnej) części oferty.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Wykonawca nie może zastrzec informacji, o których mowa w art. 86 ust. 4 ustawy.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7.14 Oferta musi zawierać:</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xml:space="preserve">) Formularz Ofertowy sporządzony i wypełniony według wzoru stanowiącego </w:t>
      </w:r>
      <w:r w:rsidR="001E55F8">
        <w:rPr>
          <w:rFonts w:ascii="Tahoma" w:hAnsi="Tahoma" w:cs="Tahoma"/>
        </w:rPr>
        <w:t>Załącznik Nr 6 do SIWZ</w:t>
      </w:r>
      <w:r w:rsidR="001E55F8" w:rsidRPr="001E55F8">
        <w:rPr>
          <w:rFonts w:ascii="Tahoma" w:hAnsi="Tahoma" w:cs="Tahoma"/>
        </w:rPr>
        <w:t xml:space="preserve"> oraz </w:t>
      </w:r>
      <w:r w:rsidR="001E55F8" w:rsidRPr="001E55F8">
        <w:rPr>
          <w:rFonts w:ascii="Tahoma" w:hAnsi="Tahoma" w:cs="Tahoma"/>
          <w:lang w:eastAsia="pl-PL"/>
        </w:rPr>
        <w:t>Formularz</w:t>
      </w:r>
      <w:r w:rsidR="001E55F8">
        <w:rPr>
          <w:rFonts w:ascii="Tahoma" w:hAnsi="Tahoma" w:cs="Tahoma"/>
          <w:lang w:eastAsia="pl-PL"/>
        </w:rPr>
        <w:t xml:space="preserve"> cenowo – ofertowy </w:t>
      </w:r>
      <w:r w:rsidR="001E55F8">
        <w:rPr>
          <w:rFonts w:ascii="Tahoma" w:hAnsi="Tahoma" w:cs="Tahoma"/>
        </w:rPr>
        <w:t>stanowiący</w:t>
      </w:r>
      <w:r w:rsidR="001E55F8" w:rsidRPr="00AB3080">
        <w:rPr>
          <w:rFonts w:ascii="Tahoma" w:hAnsi="Tahoma" w:cs="Tahoma"/>
        </w:rPr>
        <w:t xml:space="preserve"> </w:t>
      </w:r>
      <w:r w:rsidR="001E55F8" w:rsidRPr="00EF4A38">
        <w:rPr>
          <w:rFonts w:ascii="Tahoma" w:hAnsi="Tahoma" w:cs="Tahoma"/>
        </w:rPr>
        <w:t>Załącznik Nr 6a do SIWZ</w:t>
      </w:r>
      <w:r w:rsidR="00072998" w:rsidRPr="00EF4A38">
        <w:rPr>
          <w:rFonts w:ascii="Tahoma" w:hAnsi="Tahoma" w:cs="Tahoma"/>
        </w:rPr>
        <w:t>,</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b) </w:t>
      </w:r>
      <w:proofErr w:type="gramStart"/>
      <w:r w:rsidRPr="00AB3080">
        <w:rPr>
          <w:rFonts w:ascii="Tahoma" w:hAnsi="Tahoma" w:cs="Tahoma"/>
        </w:rPr>
        <w:t>pełnomocnictwo – jeżeli</w:t>
      </w:r>
      <w:proofErr w:type="gramEnd"/>
      <w:r w:rsidRPr="00AB3080">
        <w:rPr>
          <w:rFonts w:ascii="Tahoma" w:hAnsi="Tahoma" w:cs="Tahoma"/>
        </w:rPr>
        <w:t xml:space="preserve"> dotyczy oraz dokumenty i oświadczenia, o </w:t>
      </w:r>
      <w:r w:rsidR="00072998">
        <w:rPr>
          <w:rFonts w:ascii="Tahoma" w:hAnsi="Tahoma" w:cs="Tahoma"/>
        </w:rPr>
        <w:t>których mowa w Rozdziale 5 SIWZ.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7.15 Ofertę należy umieścić w kopercie/opakowaniu i zabezpieczyć w sposób uniemożliwiający zapoznanie się z jej zawartością bez naruszenia zabezpieczeń przed upływem terminu otwarcia ofert.</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7.16 Na kopercie/opakowaniu należy umieścić następujące oznaczenia:</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nazwa, adres, numer telefonu i faksu wykonawcy,</w:t>
      </w:r>
    </w:p>
    <w:p w:rsidR="00DB1590" w:rsidRPr="00AB3080" w:rsidRDefault="008B2D73" w:rsidP="00797CCF">
      <w:pPr>
        <w:pStyle w:val="Tekstpodstawowy"/>
        <w:spacing w:line="360" w:lineRule="auto"/>
        <w:rPr>
          <w:rFonts w:ascii="Tahoma" w:hAnsi="Tahoma" w:cs="Tahoma"/>
        </w:rPr>
      </w:pPr>
      <w:r w:rsidRPr="00AB3080">
        <w:rPr>
          <w:rFonts w:ascii="Tahoma" w:hAnsi="Tahoma" w:cs="Tahoma"/>
        </w:rPr>
        <w:t xml:space="preserve">b) </w:t>
      </w:r>
      <w:r w:rsidRPr="00AB3080">
        <w:rPr>
          <w:rFonts w:ascii="Tahoma" w:hAnsi="Tahoma" w:cs="Tahoma"/>
          <w:b/>
        </w:rPr>
        <w:t>Krajowa Szkoła Sądownictwa i P</w:t>
      </w:r>
      <w:r w:rsidR="00797CCF">
        <w:rPr>
          <w:rFonts w:ascii="Tahoma" w:hAnsi="Tahoma" w:cs="Tahoma"/>
          <w:b/>
        </w:rPr>
        <w:t>rokuratury, ul. Przy Rondzie</w:t>
      </w:r>
      <w:proofErr w:type="gramStart"/>
      <w:r w:rsidR="00797CCF">
        <w:rPr>
          <w:rFonts w:ascii="Tahoma" w:hAnsi="Tahoma" w:cs="Tahoma"/>
          <w:b/>
        </w:rPr>
        <w:t xml:space="preserve"> 5,</w:t>
      </w:r>
      <w:r w:rsidR="00797CCF">
        <w:rPr>
          <w:rFonts w:ascii="Tahoma" w:hAnsi="Tahoma" w:cs="Tahoma"/>
          <w:b/>
        </w:rPr>
        <w:br/>
      </w:r>
      <w:r w:rsidRPr="00AB3080">
        <w:rPr>
          <w:rFonts w:ascii="Tahoma" w:hAnsi="Tahoma" w:cs="Tahoma"/>
          <w:b/>
        </w:rPr>
        <w:t>31-547 Kraków</w:t>
      </w:r>
      <w:proofErr w:type="gramEnd"/>
      <w:r w:rsidRPr="00AB3080">
        <w:rPr>
          <w:rFonts w:ascii="Tahoma" w:hAnsi="Tahoma" w:cs="Tahoma"/>
        </w:rPr>
        <w:t>,</w:t>
      </w:r>
    </w:p>
    <w:p w:rsidR="008B2D73" w:rsidRPr="006107E4" w:rsidRDefault="008B2D73" w:rsidP="00797CCF">
      <w:pPr>
        <w:spacing w:line="360" w:lineRule="auto"/>
        <w:jc w:val="both"/>
        <w:rPr>
          <w:rFonts w:ascii="Tahoma" w:hAnsi="Tahoma" w:cs="Tahoma"/>
          <w:bCs/>
          <w:lang w:eastAsia="pl-PL"/>
        </w:rPr>
      </w:pPr>
      <w:proofErr w:type="gramStart"/>
      <w:r w:rsidRPr="00AB3080">
        <w:rPr>
          <w:rFonts w:ascii="Tahoma" w:hAnsi="Tahoma" w:cs="Tahoma"/>
        </w:rPr>
        <w:t>c</w:t>
      </w:r>
      <w:proofErr w:type="gramEnd"/>
      <w:r w:rsidRPr="00AB3080">
        <w:rPr>
          <w:rFonts w:ascii="Tahoma" w:hAnsi="Tahoma" w:cs="Tahoma"/>
        </w:rPr>
        <w:t xml:space="preserve">) OFERTA – </w:t>
      </w:r>
      <w:r w:rsidR="006107E4" w:rsidRPr="006107E4">
        <w:rPr>
          <w:rFonts w:ascii="Tahoma" w:hAnsi="Tahoma" w:cs="Tahoma"/>
          <w:b/>
        </w:rPr>
        <w:t xml:space="preserve">na </w:t>
      </w:r>
      <w:r w:rsidR="006107E4" w:rsidRPr="006107E4">
        <w:rPr>
          <w:rFonts w:ascii="Tahoma" w:hAnsi="Tahoma" w:cs="Tahoma"/>
          <w:b/>
          <w:bCs/>
          <w:lang w:eastAsia="pl-PL"/>
        </w:rPr>
        <w:t>sukcesywną dostawę artykułów biurowych i papieru do drukarek i kserokopiarek</w:t>
      </w:r>
      <w:r w:rsidR="006107E4">
        <w:rPr>
          <w:rFonts w:ascii="Tahoma" w:hAnsi="Tahoma" w:cs="Tahoma"/>
          <w:bCs/>
          <w:lang w:eastAsia="pl-PL"/>
        </w:rPr>
        <w:t xml:space="preserve"> </w:t>
      </w:r>
      <w:r w:rsidRPr="00AB3080">
        <w:rPr>
          <w:rFonts w:ascii="Tahoma" w:hAnsi="Tahoma" w:cs="Tahoma"/>
        </w:rPr>
        <w:t xml:space="preserve">– </w:t>
      </w:r>
      <w:r w:rsidR="00594F71">
        <w:rPr>
          <w:rFonts w:ascii="Tahoma" w:hAnsi="Tahoma" w:cs="Tahoma"/>
          <w:b/>
          <w:bCs/>
        </w:rPr>
        <w:t xml:space="preserve">numer </w:t>
      </w:r>
      <w:r w:rsidRPr="00AB3080">
        <w:rPr>
          <w:rFonts w:ascii="Tahoma" w:hAnsi="Tahoma" w:cs="Tahoma"/>
          <w:b/>
          <w:bCs/>
        </w:rPr>
        <w:t xml:space="preserve">postępowania </w:t>
      </w:r>
      <w:r w:rsidR="007D205B" w:rsidRPr="007D205B">
        <w:rPr>
          <w:rFonts w:ascii="Tahoma" w:hAnsi="Tahoma" w:cs="Tahoma"/>
          <w:b/>
          <w:color w:val="000000"/>
        </w:rPr>
        <w:t>BEF-V-261-2-15/2015</w:t>
      </w:r>
      <w:r w:rsidRPr="00AB3080">
        <w:rPr>
          <w:rFonts w:ascii="Tahoma" w:hAnsi="Tahoma" w:cs="Tahoma"/>
        </w:rPr>
        <w:t>,</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d</w:t>
      </w:r>
      <w:proofErr w:type="gramEnd"/>
      <w:r w:rsidRPr="00AB3080">
        <w:rPr>
          <w:rFonts w:ascii="Tahoma" w:hAnsi="Tahoma" w:cs="Tahoma"/>
        </w:rPr>
        <w:t>) Nie otwierać przed dniem</w:t>
      </w:r>
      <w:r w:rsidR="00863AF8">
        <w:rPr>
          <w:rFonts w:ascii="Tahoma" w:hAnsi="Tahoma" w:cs="Tahoma"/>
        </w:rPr>
        <w:t xml:space="preserve"> 01.07.</w:t>
      </w:r>
      <w:r w:rsidRPr="00AB3080">
        <w:rPr>
          <w:rFonts w:ascii="Tahoma" w:hAnsi="Tahoma" w:cs="Tahoma"/>
        </w:rPr>
        <w:t xml:space="preserve">2015 </w:t>
      </w:r>
      <w:proofErr w:type="gramStart"/>
      <w:r w:rsidRPr="00AB3080">
        <w:rPr>
          <w:rFonts w:ascii="Tahoma" w:hAnsi="Tahoma" w:cs="Tahoma"/>
        </w:rPr>
        <w:t>r</w:t>
      </w:r>
      <w:proofErr w:type="gramEnd"/>
      <w:r w:rsidRPr="00AB3080">
        <w:rPr>
          <w:rFonts w:ascii="Tahoma" w:hAnsi="Tahoma" w:cs="Tahoma"/>
        </w:rPr>
        <w:t xml:space="preserve">. do godz. </w:t>
      </w:r>
      <w:r w:rsidR="00863AF8">
        <w:rPr>
          <w:rFonts w:ascii="Tahoma" w:hAnsi="Tahoma" w:cs="Tahoma"/>
        </w:rPr>
        <w:t>10</w:t>
      </w:r>
      <w:r w:rsidRPr="00AB3080">
        <w:rPr>
          <w:rFonts w:ascii="Tahoma" w:hAnsi="Tahoma" w:cs="Tahoma"/>
        </w:rPr>
        <w:t>.</w:t>
      </w:r>
      <w:r w:rsidR="00863AF8">
        <w:rPr>
          <w:rFonts w:ascii="Tahoma" w:hAnsi="Tahoma" w:cs="Tahoma"/>
        </w:rPr>
        <w:t>30</w:t>
      </w:r>
      <w:r w:rsidRPr="00AB3080">
        <w:rPr>
          <w:rFonts w:ascii="Tahoma" w:hAnsi="Tahoma" w:cs="Tahoma"/>
        </w:rPr>
        <w:t>.</w:t>
      </w:r>
    </w:p>
    <w:p w:rsidR="008B2D73" w:rsidRPr="00AB3080" w:rsidRDefault="008B2D73" w:rsidP="00797CCF">
      <w:pPr>
        <w:autoSpaceDE w:val="0"/>
        <w:autoSpaceDN w:val="0"/>
        <w:adjustRightInd w:val="0"/>
        <w:spacing w:line="360" w:lineRule="auto"/>
        <w:jc w:val="both"/>
        <w:rPr>
          <w:rFonts w:ascii="Tahoma" w:hAnsi="Tahoma" w:cs="Tahoma"/>
        </w:rPr>
      </w:pPr>
    </w:p>
    <w:p w:rsidR="00B63983" w:rsidRDefault="00B63983">
      <w:pPr>
        <w:suppressAutoHyphens w:val="0"/>
        <w:rPr>
          <w:rFonts w:ascii="Tahoma" w:hAnsi="Tahoma" w:cs="Tahoma"/>
          <w:b/>
          <w:bCs/>
        </w:rPr>
      </w:pPr>
      <w:r>
        <w:rPr>
          <w:rFonts w:ascii="Tahoma" w:hAnsi="Tahoma" w:cs="Tahoma"/>
          <w:b/>
          <w:bCs/>
        </w:rPr>
        <w:br w:type="page"/>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lastRenderedPageBreak/>
        <w:t>Rozdział 8</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 xml:space="preserve">Miejsce oraz termin składania i otwarcia ofert </w:t>
      </w:r>
    </w:p>
    <w:p w:rsidR="008B2D73" w:rsidRPr="00AB3080" w:rsidRDefault="008B2D73" w:rsidP="00797CCF">
      <w:pPr>
        <w:autoSpaceDE w:val="0"/>
        <w:autoSpaceDN w:val="0"/>
        <w:adjustRightInd w:val="0"/>
        <w:spacing w:line="360" w:lineRule="auto"/>
        <w:jc w:val="both"/>
        <w:rPr>
          <w:rFonts w:ascii="Tahoma" w:hAnsi="Tahoma" w:cs="Tahoma"/>
          <w:b/>
          <w:bCs/>
        </w:rPr>
      </w:pPr>
    </w:p>
    <w:p w:rsidR="008B2D73" w:rsidRPr="00AB3080" w:rsidRDefault="008B2D73" w:rsidP="00863AF8">
      <w:pPr>
        <w:autoSpaceDE w:val="0"/>
        <w:autoSpaceDN w:val="0"/>
        <w:adjustRightInd w:val="0"/>
        <w:spacing w:line="360" w:lineRule="auto"/>
        <w:jc w:val="both"/>
        <w:rPr>
          <w:rFonts w:ascii="Tahoma" w:hAnsi="Tahoma" w:cs="Tahoma"/>
        </w:rPr>
      </w:pPr>
      <w:r w:rsidRPr="00AB3080">
        <w:rPr>
          <w:rFonts w:ascii="Tahoma" w:hAnsi="Tahoma" w:cs="Tahoma"/>
        </w:rPr>
        <w:t xml:space="preserve">8.1 Ofertę wraz z oświadczeniami i dokumentami, o których </w:t>
      </w:r>
      <w:r w:rsidRPr="001C2157">
        <w:rPr>
          <w:rFonts w:ascii="Tahoma" w:hAnsi="Tahoma" w:cs="Tahoma"/>
        </w:rPr>
        <w:t xml:space="preserve">mowa w Rozdziale </w:t>
      </w:r>
      <w:r w:rsidR="001C2157" w:rsidRPr="001C2157">
        <w:rPr>
          <w:rFonts w:ascii="Tahoma" w:hAnsi="Tahoma" w:cs="Tahoma"/>
        </w:rPr>
        <w:t>5</w:t>
      </w:r>
      <w:r w:rsidRPr="001C2157">
        <w:rPr>
          <w:rFonts w:ascii="Tahoma" w:hAnsi="Tahoma" w:cs="Tahoma"/>
        </w:rPr>
        <w:t xml:space="preserve"> </w:t>
      </w:r>
      <w:r w:rsidRPr="00AB3080">
        <w:rPr>
          <w:rFonts w:ascii="Tahoma" w:hAnsi="Tahoma" w:cs="Tahoma"/>
        </w:rPr>
        <w:t xml:space="preserve">należy złożyć w terminie do dnia </w:t>
      </w:r>
      <w:r w:rsidR="00863AF8">
        <w:rPr>
          <w:rFonts w:ascii="Tahoma" w:hAnsi="Tahoma" w:cs="Tahoma"/>
          <w:b/>
          <w:bCs/>
        </w:rPr>
        <w:t>01.07.</w:t>
      </w:r>
      <w:r w:rsidRPr="00AB3080">
        <w:rPr>
          <w:rFonts w:ascii="Tahoma" w:hAnsi="Tahoma" w:cs="Tahoma"/>
          <w:b/>
          <w:bCs/>
        </w:rPr>
        <w:t xml:space="preserve">2015 </w:t>
      </w:r>
      <w:proofErr w:type="gramStart"/>
      <w:r w:rsidRPr="00AB3080">
        <w:rPr>
          <w:rFonts w:ascii="Tahoma" w:hAnsi="Tahoma" w:cs="Tahoma"/>
          <w:b/>
          <w:bCs/>
        </w:rPr>
        <w:t>r</w:t>
      </w:r>
      <w:proofErr w:type="gramEnd"/>
      <w:r w:rsidRPr="00AB3080">
        <w:rPr>
          <w:rFonts w:ascii="Tahoma" w:hAnsi="Tahoma" w:cs="Tahoma"/>
          <w:b/>
          <w:bCs/>
        </w:rPr>
        <w:t xml:space="preserve">. </w:t>
      </w:r>
      <w:r w:rsidRPr="007D205B">
        <w:rPr>
          <w:rFonts w:ascii="Tahoma" w:hAnsi="Tahoma" w:cs="Tahoma"/>
        </w:rPr>
        <w:t xml:space="preserve">do godziny </w:t>
      </w:r>
      <w:r w:rsidR="00863AF8" w:rsidRPr="007D205B">
        <w:rPr>
          <w:rFonts w:ascii="Tahoma" w:hAnsi="Tahoma" w:cs="Tahoma"/>
          <w:b/>
        </w:rPr>
        <w:t>10.</w:t>
      </w:r>
      <w:r w:rsidRPr="007D205B">
        <w:rPr>
          <w:rFonts w:ascii="Tahoma" w:hAnsi="Tahoma" w:cs="Tahoma"/>
          <w:b/>
        </w:rPr>
        <w:t>00</w:t>
      </w:r>
      <w:r w:rsidRPr="00AB3080">
        <w:rPr>
          <w:rFonts w:ascii="Tahoma" w:hAnsi="Tahoma" w:cs="Tahoma"/>
        </w:rPr>
        <w:t xml:space="preserve"> </w:t>
      </w:r>
      <w:proofErr w:type="gramStart"/>
      <w:r w:rsidRPr="00AB3080">
        <w:rPr>
          <w:rFonts w:ascii="Tahoma" w:hAnsi="Tahoma" w:cs="Tahoma"/>
        </w:rPr>
        <w:t>w</w:t>
      </w:r>
      <w:proofErr w:type="gramEnd"/>
      <w:r w:rsidR="00863AF8">
        <w:rPr>
          <w:rFonts w:ascii="Tahoma" w:hAnsi="Tahoma" w:cs="Tahoma"/>
        </w:rPr>
        <w:t xml:space="preserve"> siedzibie</w:t>
      </w:r>
      <w:r w:rsidRPr="00AB3080">
        <w:rPr>
          <w:rFonts w:ascii="Tahoma" w:hAnsi="Tahoma" w:cs="Tahoma"/>
        </w:rPr>
        <w:t xml:space="preserve"> </w:t>
      </w:r>
      <w:r w:rsidR="00863AF8" w:rsidRPr="00D57E15">
        <w:rPr>
          <w:rFonts w:ascii="Tahoma" w:hAnsi="Tahoma" w:cs="Tahoma"/>
          <w:b/>
        </w:rPr>
        <w:t xml:space="preserve">Krajowej Szkoły Sądownictwa i Prokuratury w Krakowie, </w:t>
      </w:r>
      <w:r w:rsidR="00863AF8">
        <w:rPr>
          <w:rFonts w:ascii="Tahoma" w:hAnsi="Tahoma" w:cs="Tahoma"/>
          <w:b/>
        </w:rPr>
        <w:t>ul. Przy</w:t>
      </w:r>
      <w:r w:rsidR="00863AF8">
        <w:rPr>
          <w:rFonts w:ascii="Tahoma" w:hAnsi="Tahoma" w:cs="Tahoma"/>
          <w:b/>
        </w:rPr>
        <w:br/>
      </w:r>
      <w:r w:rsidR="00863AF8" w:rsidRPr="00D57E15">
        <w:rPr>
          <w:rFonts w:ascii="Tahoma" w:hAnsi="Tahoma" w:cs="Tahoma"/>
          <w:b/>
        </w:rPr>
        <w:t>Ro</w:t>
      </w:r>
      <w:r w:rsidR="00863AF8">
        <w:rPr>
          <w:rFonts w:ascii="Tahoma" w:hAnsi="Tahoma" w:cs="Tahoma"/>
          <w:b/>
        </w:rPr>
        <w:t>n</w:t>
      </w:r>
      <w:r w:rsidR="00863AF8" w:rsidRPr="00D57E15">
        <w:rPr>
          <w:rFonts w:ascii="Tahoma" w:hAnsi="Tahoma" w:cs="Tahoma"/>
          <w:b/>
        </w:rPr>
        <w:t>dzie 5 pok. 419</w:t>
      </w:r>
      <w:r w:rsidR="00863AF8">
        <w:rPr>
          <w:rFonts w:ascii="Tahoma" w:hAnsi="Tahoma" w:cs="Tahoma"/>
        </w:rPr>
        <w:t xml:space="preserve">, IV piętro </w:t>
      </w:r>
      <w:r w:rsidR="00863AF8" w:rsidRPr="00AB3080">
        <w:rPr>
          <w:rFonts w:ascii="Tahoma" w:hAnsi="Tahoma" w:cs="Tahoma"/>
        </w:rPr>
        <w:t>(</w:t>
      </w:r>
      <w:r w:rsidR="00863AF8">
        <w:rPr>
          <w:rFonts w:ascii="Tahoma" w:hAnsi="Tahoma" w:cs="Tahoma"/>
        </w:rPr>
        <w:t>Kancelaria Ogólna)</w:t>
      </w:r>
      <w:r w:rsidR="00863AF8" w:rsidRPr="00AB3080">
        <w:rPr>
          <w:rFonts w:ascii="Tahoma" w:hAnsi="Tahoma" w:cs="Tahoma"/>
        </w:rPr>
        <w:t>.</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Godziny pracy – od poniedziałku do piątku </w:t>
      </w:r>
      <w:r w:rsidRPr="0033285B">
        <w:rPr>
          <w:rFonts w:ascii="Tahoma" w:hAnsi="Tahoma" w:cs="Tahoma"/>
        </w:rPr>
        <w:t xml:space="preserve">od </w:t>
      </w:r>
      <w:r w:rsidR="00123DDE" w:rsidRPr="0033285B">
        <w:rPr>
          <w:rFonts w:ascii="Tahoma" w:hAnsi="Tahoma" w:cs="Tahoma"/>
        </w:rPr>
        <w:t>8:00</w:t>
      </w:r>
      <w:r w:rsidRPr="0033285B">
        <w:rPr>
          <w:rFonts w:ascii="Tahoma" w:hAnsi="Tahoma" w:cs="Tahoma"/>
        </w:rPr>
        <w:t>.</w:t>
      </w:r>
      <w:r w:rsidRPr="00AB3080">
        <w:rPr>
          <w:rFonts w:ascii="Tahoma" w:hAnsi="Tahoma" w:cs="Tahoma"/>
        </w:rPr>
        <w:t xml:space="preserve"> do</w:t>
      </w:r>
      <w:proofErr w:type="gramStart"/>
      <w:r w:rsidRPr="00AB3080">
        <w:rPr>
          <w:rFonts w:ascii="Tahoma" w:hAnsi="Tahoma" w:cs="Tahoma"/>
        </w:rPr>
        <w:t xml:space="preserve"> </w:t>
      </w:r>
      <w:r w:rsidR="00123DDE">
        <w:rPr>
          <w:rFonts w:ascii="Tahoma" w:hAnsi="Tahoma" w:cs="Tahoma"/>
        </w:rPr>
        <w:t>16:00</w:t>
      </w:r>
      <w:r w:rsidRPr="00AB3080">
        <w:rPr>
          <w:rFonts w:ascii="Tahoma" w:hAnsi="Tahoma" w:cs="Tahoma"/>
        </w:rPr>
        <w:t>, z</w:t>
      </w:r>
      <w:proofErr w:type="gramEnd"/>
      <w:r w:rsidRPr="00AB3080">
        <w:rPr>
          <w:rFonts w:ascii="Tahoma" w:hAnsi="Tahoma" w:cs="Tahoma"/>
        </w:rPr>
        <w:t xml:space="preserve"> wyłączeniem dni ustawowo wolnych od pracy.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8.2 Decydujące znaczenie dla zachowania terminu składania ofert ma data i godzina wpływu oferty w miejsce wskazane w pkt 8.1, a nie data jej wysłania przesyłką pocztową lub kurierską.</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8.3 Otwarcie ofert nastąpi w dniu </w:t>
      </w:r>
      <w:r w:rsidR="00863AF8">
        <w:rPr>
          <w:rFonts w:ascii="Tahoma" w:hAnsi="Tahoma" w:cs="Tahoma"/>
          <w:b/>
          <w:bCs/>
        </w:rPr>
        <w:t>01.07.</w:t>
      </w:r>
      <w:r w:rsidRPr="00AB3080">
        <w:rPr>
          <w:rFonts w:ascii="Tahoma" w:hAnsi="Tahoma" w:cs="Tahoma"/>
          <w:b/>
          <w:bCs/>
        </w:rPr>
        <w:t xml:space="preserve">2015 </w:t>
      </w:r>
      <w:proofErr w:type="gramStart"/>
      <w:r w:rsidRPr="00AB3080">
        <w:rPr>
          <w:rFonts w:ascii="Tahoma" w:hAnsi="Tahoma" w:cs="Tahoma"/>
          <w:b/>
          <w:bCs/>
        </w:rPr>
        <w:t>r</w:t>
      </w:r>
      <w:proofErr w:type="gramEnd"/>
      <w:r w:rsidRPr="00AB3080">
        <w:rPr>
          <w:rFonts w:ascii="Tahoma" w:hAnsi="Tahoma" w:cs="Tahoma"/>
          <w:b/>
          <w:bCs/>
        </w:rPr>
        <w:t xml:space="preserve">. </w:t>
      </w:r>
      <w:r w:rsidRPr="00AB3080">
        <w:rPr>
          <w:rFonts w:ascii="Tahoma" w:hAnsi="Tahoma" w:cs="Tahoma"/>
        </w:rPr>
        <w:t xml:space="preserve">o </w:t>
      </w:r>
      <w:r w:rsidRPr="007D205B">
        <w:rPr>
          <w:rFonts w:ascii="Tahoma" w:hAnsi="Tahoma" w:cs="Tahoma"/>
        </w:rPr>
        <w:t xml:space="preserve">godzinie </w:t>
      </w:r>
      <w:r w:rsidR="00863AF8" w:rsidRPr="00863AF8">
        <w:rPr>
          <w:rFonts w:ascii="Tahoma" w:hAnsi="Tahoma" w:cs="Tahoma"/>
          <w:b/>
        </w:rPr>
        <w:t>10.30</w:t>
      </w:r>
      <w:r w:rsidRPr="00AB3080">
        <w:rPr>
          <w:rFonts w:ascii="Tahoma" w:hAnsi="Tahoma" w:cs="Tahoma"/>
        </w:rPr>
        <w:t xml:space="preserve"> </w:t>
      </w:r>
      <w:proofErr w:type="gramStart"/>
      <w:r w:rsidRPr="00AB3080">
        <w:rPr>
          <w:rFonts w:ascii="Tahoma" w:hAnsi="Tahoma" w:cs="Tahoma"/>
        </w:rPr>
        <w:t>w</w:t>
      </w:r>
      <w:proofErr w:type="gramEnd"/>
      <w:r w:rsidR="00863AF8">
        <w:rPr>
          <w:rFonts w:ascii="Tahoma" w:hAnsi="Tahoma" w:cs="Tahoma"/>
        </w:rPr>
        <w:t xml:space="preserve"> siedzibie</w:t>
      </w:r>
      <w:r w:rsidRPr="00AB3080">
        <w:rPr>
          <w:rFonts w:ascii="Tahoma" w:hAnsi="Tahoma" w:cs="Tahoma"/>
        </w:rPr>
        <w:t xml:space="preserve"> </w:t>
      </w:r>
      <w:r w:rsidR="00863AF8" w:rsidRPr="00D57E15">
        <w:rPr>
          <w:rFonts w:ascii="Tahoma" w:hAnsi="Tahoma" w:cs="Tahoma"/>
          <w:b/>
        </w:rPr>
        <w:t>Krajowej Szkoły Sądownictwa i Prokuratury w Krakowie</w:t>
      </w:r>
      <w:r w:rsidR="00863AF8" w:rsidRPr="00D57E15">
        <w:rPr>
          <w:rFonts w:ascii="Tahoma" w:hAnsi="Tahoma" w:cs="Tahoma"/>
        </w:rPr>
        <w:t>,</w:t>
      </w:r>
      <w:r w:rsidR="00863AF8" w:rsidRPr="00D57E15">
        <w:rPr>
          <w:rFonts w:ascii="Tahoma" w:hAnsi="Tahoma" w:cs="Tahoma"/>
          <w:b/>
        </w:rPr>
        <w:t xml:space="preserve"> </w:t>
      </w:r>
      <w:r w:rsidR="00863AF8">
        <w:rPr>
          <w:rFonts w:ascii="Tahoma" w:hAnsi="Tahoma" w:cs="Tahoma"/>
          <w:b/>
        </w:rPr>
        <w:br/>
        <w:t xml:space="preserve">ul. </w:t>
      </w:r>
      <w:r w:rsidR="00863AF8" w:rsidRPr="00D57E15">
        <w:rPr>
          <w:rFonts w:ascii="Tahoma" w:hAnsi="Tahoma" w:cs="Tahoma"/>
          <w:b/>
        </w:rPr>
        <w:t>Przy Ro</w:t>
      </w:r>
      <w:r w:rsidR="00863AF8">
        <w:rPr>
          <w:rFonts w:ascii="Tahoma" w:hAnsi="Tahoma" w:cs="Tahoma"/>
          <w:b/>
        </w:rPr>
        <w:t>n</w:t>
      </w:r>
      <w:r w:rsidR="00863AF8" w:rsidRPr="00D57E15">
        <w:rPr>
          <w:rFonts w:ascii="Tahoma" w:hAnsi="Tahoma" w:cs="Tahoma"/>
          <w:b/>
        </w:rPr>
        <w:t xml:space="preserve">dzie 5 </w:t>
      </w:r>
      <w:r w:rsidR="00863AF8" w:rsidRPr="00AB3080">
        <w:rPr>
          <w:rFonts w:ascii="Tahoma" w:hAnsi="Tahoma" w:cs="Tahoma"/>
        </w:rPr>
        <w:t>pokój</w:t>
      </w:r>
      <w:r w:rsidR="00863AF8">
        <w:rPr>
          <w:rFonts w:ascii="Tahoma" w:hAnsi="Tahoma" w:cs="Tahoma"/>
        </w:rPr>
        <w:t xml:space="preserve"> </w:t>
      </w:r>
      <w:r w:rsidR="00863AF8" w:rsidRPr="00D57E15">
        <w:rPr>
          <w:rFonts w:ascii="Tahoma" w:hAnsi="Tahoma" w:cs="Tahoma"/>
          <w:b/>
        </w:rPr>
        <w:t>328, III piętro</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8.4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7.16 z dodatkowym oznaczeniem „ZMIANA”.</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8.5 Wykonawca może przed upływem terminu składania ofert wycofać ofertę, poprzez złożenie pisemnego powiadomienia podpisanego przez osobę (osoby) uprawnioną do reprezentowania wykonawcy.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8.6 Otwarcie ofert jest jawne. Wykonawcy mogą uczestniczyć w sesji otwarcia ofert. W przypadku nieobecności wykonawcy, zamawiający przekaże wykonawcy informacje z otwarcia ofert na jego wniosek.</w:t>
      </w:r>
    </w:p>
    <w:p w:rsidR="00B63983"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8.7 Oferty złożone po terminie, o którym mowa w punkcie 8.1, </w:t>
      </w:r>
      <w:proofErr w:type="gramStart"/>
      <w:r w:rsidRPr="00AB3080">
        <w:rPr>
          <w:rFonts w:ascii="Tahoma" w:hAnsi="Tahoma" w:cs="Tahoma"/>
        </w:rPr>
        <w:t>zostaną</w:t>
      </w:r>
      <w:proofErr w:type="gramEnd"/>
      <w:r w:rsidRPr="00AB3080">
        <w:rPr>
          <w:rFonts w:ascii="Tahoma" w:hAnsi="Tahoma" w:cs="Tahoma"/>
        </w:rPr>
        <w:t xml:space="preserve"> zwrócone wykonawcom po upływie terminu do wniesienia odwołania. Zamawiający niezwłocznie po upływie terminu składania ofert zawiadomi wykonawcę o złożeniu oferty po terminie.</w:t>
      </w:r>
    </w:p>
    <w:p w:rsidR="008B2D73" w:rsidRPr="00B63983" w:rsidRDefault="008B2D73" w:rsidP="00797CCF">
      <w:pPr>
        <w:autoSpaceDE w:val="0"/>
        <w:autoSpaceDN w:val="0"/>
        <w:adjustRightInd w:val="0"/>
        <w:spacing w:line="360" w:lineRule="auto"/>
        <w:jc w:val="both"/>
        <w:rPr>
          <w:rFonts w:ascii="Tahoma" w:hAnsi="Tahoma" w:cs="Tahoma"/>
        </w:rPr>
      </w:pPr>
      <w:r w:rsidRPr="00AB3080">
        <w:rPr>
          <w:rFonts w:ascii="Tahoma" w:hAnsi="Tahoma" w:cs="Tahoma"/>
          <w:b/>
          <w:bCs/>
        </w:rPr>
        <w:lastRenderedPageBreak/>
        <w:t>Rozdział 9</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Termin związania ofertą</w:t>
      </w:r>
    </w:p>
    <w:p w:rsidR="008B2D73" w:rsidRPr="00AB3080" w:rsidRDefault="008B2D73" w:rsidP="00797CCF">
      <w:pPr>
        <w:autoSpaceDE w:val="0"/>
        <w:autoSpaceDN w:val="0"/>
        <w:adjustRightInd w:val="0"/>
        <w:spacing w:line="360" w:lineRule="auto"/>
        <w:jc w:val="both"/>
        <w:rPr>
          <w:rFonts w:ascii="Tahoma" w:hAnsi="Tahoma" w:cs="Tahoma"/>
          <w:b/>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9.1 Wykonawca jest związany ofertą przez </w:t>
      </w:r>
      <w:r w:rsidRPr="00CC6696">
        <w:rPr>
          <w:rFonts w:ascii="Tahoma" w:hAnsi="Tahoma" w:cs="Tahoma"/>
        </w:rPr>
        <w:t>okres 30 dni od</w:t>
      </w:r>
      <w:r w:rsidRPr="00AB3080">
        <w:rPr>
          <w:rFonts w:ascii="Tahoma" w:hAnsi="Tahoma" w:cs="Tahoma"/>
        </w:rPr>
        <w:t xml:space="preserve"> terminu składania ofert.</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9.2 Bieg terminu związania ofertą rozpoczyna się wraz z upływem terminu składania ofert.</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9.3 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jednak niż o 60 dni. </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Rozdział 10</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Opis sposobu obliczenia ceny</w:t>
      </w:r>
    </w:p>
    <w:p w:rsidR="008B2D73" w:rsidRPr="00AB3080" w:rsidRDefault="008B2D73" w:rsidP="00797CCF">
      <w:pPr>
        <w:autoSpaceDE w:val="0"/>
        <w:autoSpaceDN w:val="0"/>
        <w:adjustRightInd w:val="0"/>
        <w:spacing w:line="360" w:lineRule="auto"/>
        <w:jc w:val="both"/>
        <w:rPr>
          <w:rFonts w:ascii="Tahoma" w:hAnsi="Tahoma" w:cs="Tahoma"/>
          <w:b/>
          <w:bCs/>
        </w:rPr>
      </w:pPr>
    </w:p>
    <w:p w:rsidR="004505AC"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10.1 Wykonawca poda cenę oferty (za wykonanie całości zamówienia) w Formularzu Ofertowym sporządzonym według wzoru stanowiącego </w:t>
      </w:r>
      <w:r w:rsidRPr="00CA5B79">
        <w:rPr>
          <w:rFonts w:ascii="Tahoma" w:hAnsi="Tahoma" w:cs="Tahoma"/>
        </w:rPr>
        <w:t>Załącznik Nr 6 do SIWZ.</w:t>
      </w:r>
      <w:r w:rsidR="004505AC">
        <w:rPr>
          <w:rFonts w:ascii="Tahoma" w:hAnsi="Tahoma" w:cs="Tahoma"/>
        </w:rPr>
        <w:t xml:space="preserve"> </w:t>
      </w:r>
      <w:r w:rsidR="004505AC" w:rsidRPr="004505AC">
        <w:rPr>
          <w:rFonts w:ascii="Tahoma" w:hAnsi="Tahoma" w:cs="Tahoma"/>
          <w:lang w:eastAsia="pl-PL"/>
        </w:rPr>
        <w:t>Wykonawca w Formularzu Cenowo</w:t>
      </w:r>
      <w:r w:rsidR="004505AC">
        <w:rPr>
          <w:rFonts w:ascii="Tahoma" w:hAnsi="Tahoma" w:cs="Tahoma"/>
          <w:lang w:eastAsia="pl-PL"/>
        </w:rPr>
        <w:t xml:space="preserve"> – </w:t>
      </w:r>
      <w:r w:rsidR="004505AC" w:rsidRPr="004505AC">
        <w:rPr>
          <w:rFonts w:ascii="Tahoma" w:hAnsi="Tahoma" w:cs="Tahoma"/>
          <w:lang w:eastAsia="pl-PL"/>
        </w:rPr>
        <w:t xml:space="preserve">Ofertowym stanowiącym załącznik </w:t>
      </w:r>
      <w:r w:rsidR="004505AC" w:rsidRPr="00EF4A38">
        <w:rPr>
          <w:rFonts w:ascii="Tahoma" w:hAnsi="Tahoma" w:cs="Tahoma"/>
          <w:lang w:eastAsia="pl-PL"/>
        </w:rPr>
        <w:t>nr 6a</w:t>
      </w:r>
      <w:r w:rsidR="004505AC" w:rsidRPr="004505AC">
        <w:rPr>
          <w:rFonts w:ascii="Tahoma" w:hAnsi="Tahoma" w:cs="Tahoma"/>
        </w:rPr>
        <w:t xml:space="preserve"> </w:t>
      </w:r>
      <w:r w:rsidR="004505AC" w:rsidRPr="004505AC">
        <w:rPr>
          <w:rFonts w:ascii="Tahoma" w:hAnsi="Tahoma" w:cs="Tahoma"/>
          <w:lang w:eastAsia="pl-PL"/>
        </w:rPr>
        <w:t>do SIWZ poda również ceny jednostkowe.</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10.2 Cena musi być wyrażona w złotych polskich (PLN), z dokładnością nie większą niż dwa miejsca po przecinku.</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10.3 Wykonawca musi uwzględnić w cenie oferty wszelkie koszty niezbędne dla prawidłowego i pełnego wykonania zamówienia oraz wszelkie opłaty i podatki wynikające z obowiązujących przepisów.</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10.4 Rozliczenia między zamawiającym a wykonawcą będą prowadzone w PLN.</w:t>
      </w:r>
    </w:p>
    <w:p w:rsidR="008B2D73" w:rsidRPr="00AB3080" w:rsidRDefault="008B2D73" w:rsidP="00797CCF">
      <w:pPr>
        <w:autoSpaceDE w:val="0"/>
        <w:autoSpaceDN w:val="0"/>
        <w:adjustRightInd w:val="0"/>
        <w:spacing w:line="360" w:lineRule="auto"/>
        <w:jc w:val="both"/>
        <w:rPr>
          <w:rFonts w:ascii="Tahoma" w:hAnsi="Tahoma" w:cs="Tahoma"/>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11</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Badanie ofert</w:t>
      </w:r>
    </w:p>
    <w:p w:rsidR="008B2D73" w:rsidRPr="00AB3080" w:rsidRDefault="008B2D73" w:rsidP="00797CCF">
      <w:pPr>
        <w:autoSpaceDE w:val="0"/>
        <w:autoSpaceDN w:val="0"/>
        <w:adjustRightInd w:val="0"/>
        <w:spacing w:line="360" w:lineRule="auto"/>
        <w:jc w:val="both"/>
        <w:rPr>
          <w:rFonts w:ascii="Tahoma" w:hAnsi="Tahoma" w:cs="Tahoma"/>
          <w:b/>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11.1 W toku badania i oceny ofert zamawiający może żądać od wykonawców wyjaśnień dotyczących treści złożonych ofert.</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lastRenderedPageBreak/>
        <w:t xml:space="preserve">11.2 Jeżeli cena oferty wyda się rażąco niska w stosunku do przedmiotu zamówienia i wzbudzi wątpliwości </w:t>
      </w:r>
      <w:proofErr w:type="gramStart"/>
      <w:r w:rsidRPr="00AB3080">
        <w:rPr>
          <w:rFonts w:ascii="Tahoma" w:hAnsi="Tahoma" w:cs="Tahoma"/>
        </w:rPr>
        <w:t>zamawiającego co</w:t>
      </w:r>
      <w:proofErr w:type="gramEnd"/>
      <w:r w:rsidRPr="00AB3080">
        <w:rPr>
          <w:rFonts w:ascii="Tahoma" w:hAnsi="Tahoma" w:cs="Tahoma"/>
        </w:rPr>
        <w:t xml:space="preserve"> do możliwości wykonania przedmiotu zamówienia zgodnie z wymaganiami określonymi przez zamawiającego lub wynikającymi z odrębnych przepisów, w szczególności będzie niższa o 30% od wartości zamówienia lub średniej arytmetycznej cen wszystkich złożonych ofert, zamawiający zwróci się do wykonawcy o udzielenie wyjaśnień, w tym złożenie dowodów, dotyczących elementów oferty mających wpływ na wysokość ceny, w szczególności w zakresie:</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1678, z </w:t>
      </w:r>
      <w:proofErr w:type="spellStart"/>
      <w:r w:rsidRPr="00AB3080">
        <w:rPr>
          <w:rFonts w:ascii="Tahoma" w:hAnsi="Tahoma" w:cs="Tahoma"/>
        </w:rPr>
        <w:t>późn</w:t>
      </w:r>
      <w:proofErr w:type="spellEnd"/>
      <w:r w:rsidRPr="00AB3080">
        <w:rPr>
          <w:rFonts w:ascii="Tahoma" w:hAnsi="Tahoma" w:cs="Tahoma"/>
        </w:rPr>
        <w:t xml:space="preserve">. </w:t>
      </w:r>
      <w:proofErr w:type="gramStart"/>
      <w:r w:rsidRPr="00AB3080">
        <w:rPr>
          <w:rFonts w:ascii="Tahoma" w:hAnsi="Tahoma" w:cs="Tahoma"/>
        </w:rPr>
        <w:t>zm</w:t>
      </w:r>
      <w:proofErr w:type="gramEnd"/>
      <w:r w:rsidRPr="00AB3080">
        <w:rPr>
          <w:rFonts w:ascii="Tahoma" w:hAnsi="Tahoma" w:cs="Tahoma"/>
        </w:rPr>
        <w:t>.),</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pomocy publicznej udzielonej na podstawie odrębnych przepisów.</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11.3 Zamawiający poprawi w ofercie:</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oczywiste omyłki pisarskie,</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oczywiste omyłki rachunkowe, z uwzględnieniem konsekwencji rachunkowych dokonanych poprawek,</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inne omyłki polegające na niezgodności oferty z SIWZ, niepowodujące istotnych zmian w treści oferty,</w:t>
      </w:r>
    </w:p>
    <w:p w:rsidR="008B2D73" w:rsidRPr="00AB3080" w:rsidRDefault="008B2D73" w:rsidP="00797CCF">
      <w:pPr>
        <w:autoSpaceDE w:val="0"/>
        <w:autoSpaceDN w:val="0"/>
        <w:adjustRightInd w:val="0"/>
        <w:spacing w:line="360" w:lineRule="auto"/>
        <w:jc w:val="both"/>
        <w:rPr>
          <w:rFonts w:ascii="Tahoma" w:hAnsi="Tahoma" w:cs="Tahoma"/>
        </w:rPr>
      </w:pPr>
      <w:proofErr w:type="gramStart"/>
      <w:r w:rsidRPr="00AB3080">
        <w:rPr>
          <w:rFonts w:ascii="Tahoma" w:hAnsi="Tahoma" w:cs="Tahoma"/>
        </w:rPr>
        <w:t>niezwłocznie</w:t>
      </w:r>
      <w:proofErr w:type="gramEnd"/>
      <w:r w:rsidRPr="00AB3080">
        <w:rPr>
          <w:rFonts w:ascii="Tahoma" w:hAnsi="Tahoma" w:cs="Tahoma"/>
        </w:rPr>
        <w:t xml:space="preserve"> zawiadamiając o tym wykonawcę, którego oferta została poprawiona.</w:t>
      </w:r>
    </w:p>
    <w:p w:rsidR="008B2D73" w:rsidRPr="00AB3080" w:rsidRDefault="008B2D73" w:rsidP="00797CCF">
      <w:pPr>
        <w:autoSpaceDE w:val="0"/>
        <w:autoSpaceDN w:val="0"/>
        <w:adjustRightInd w:val="0"/>
        <w:spacing w:line="360" w:lineRule="auto"/>
        <w:rPr>
          <w:rFonts w:ascii="Tahoma" w:hAnsi="Tahoma" w:cs="Tahoma"/>
          <w:b/>
          <w:bCs/>
        </w:rPr>
      </w:pPr>
    </w:p>
    <w:p w:rsidR="004726E6" w:rsidRPr="00AB3080" w:rsidRDefault="004726E6" w:rsidP="004726E6">
      <w:pPr>
        <w:autoSpaceDE w:val="0"/>
        <w:autoSpaceDN w:val="0"/>
        <w:adjustRightInd w:val="0"/>
        <w:rPr>
          <w:rFonts w:ascii="Tahoma" w:hAnsi="Tahoma" w:cs="Tahoma"/>
          <w:b/>
          <w:bCs/>
        </w:rPr>
      </w:pPr>
      <w:r w:rsidRPr="00AB3080">
        <w:rPr>
          <w:rFonts w:ascii="Tahoma" w:hAnsi="Tahoma" w:cs="Tahoma"/>
          <w:b/>
          <w:bCs/>
        </w:rPr>
        <w:t>Rozdział 12</w:t>
      </w:r>
    </w:p>
    <w:p w:rsidR="004726E6" w:rsidRPr="00A674DF" w:rsidRDefault="004726E6" w:rsidP="004726E6">
      <w:pPr>
        <w:autoSpaceDE w:val="0"/>
        <w:autoSpaceDN w:val="0"/>
        <w:adjustRightInd w:val="0"/>
        <w:rPr>
          <w:rFonts w:ascii="Tahoma" w:hAnsi="Tahoma" w:cs="Tahoma"/>
          <w:b/>
          <w:bCs/>
        </w:rPr>
      </w:pPr>
      <w:r w:rsidRPr="00AB3080">
        <w:rPr>
          <w:rFonts w:ascii="Tahoma" w:hAnsi="Tahoma" w:cs="Tahoma"/>
          <w:b/>
          <w:bCs/>
        </w:rPr>
        <w:t xml:space="preserve">Opis kryteriów, którymi zamawiający będzie się kierował przy wyborze </w:t>
      </w:r>
      <w:r w:rsidRPr="00A674DF">
        <w:rPr>
          <w:rFonts w:ascii="Tahoma" w:hAnsi="Tahoma" w:cs="Tahoma"/>
          <w:b/>
          <w:bCs/>
        </w:rPr>
        <w:t>oferty wraz z podaniem znaczenia tych kryteriów i sposobu oceny ofert</w:t>
      </w:r>
    </w:p>
    <w:p w:rsidR="004726E6" w:rsidRPr="00A674DF" w:rsidRDefault="004726E6" w:rsidP="004726E6">
      <w:pPr>
        <w:widowControl w:val="0"/>
        <w:spacing w:line="264" w:lineRule="auto"/>
        <w:jc w:val="both"/>
        <w:rPr>
          <w:rFonts w:ascii="Tahoma" w:eastAsia="MS Mincho" w:hAnsi="Tahoma" w:cs="Tahoma"/>
          <w:color w:val="000000"/>
          <w:lang w:eastAsia="pl-PL"/>
        </w:rPr>
      </w:pPr>
    </w:p>
    <w:p w:rsidR="004726E6" w:rsidRDefault="004726E6" w:rsidP="004726E6">
      <w:pPr>
        <w:autoSpaceDE w:val="0"/>
        <w:autoSpaceDN w:val="0"/>
        <w:adjustRightInd w:val="0"/>
        <w:jc w:val="both"/>
        <w:rPr>
          <w:rFonts w:ascii="Tahoma" w:hAnsi="Tahoma" w:cs="Tahoma"/>
        </w:rPr>
      </w:pPr>
      <w:r w:rsidRPr="00A674DF">
        <w:rPr>
          <w:rFonts w:ascii="Tahoma" w:hAnsi="Tahoma" w:cs="Tahoma"/>
        </w:rPr>
        <w:t>12.1 Zamawiający dokona oceny ofert, które nie zostały odrzucone, na podstawie następujących kryteriów oceny ofert:</w:t>
      </w:r>
    </w:p>
    <w:p w:rsidR="004726E6" w:rsidRPr="00A674DF" w:rsidRDefault="004726E6" w:rsidP="004726E6">
      <w:pPr>
        <w:autoSpaceDE w:val="0"/>
        <w:autoSpaceDN w:val="0"/>
        <w:adjustRightInd w:val="0"/>
        <w:jc w:val="both"/>
        <w:rPr>
          <w:rFonts w:ascii="Tahoma" w:hAnsi="Tahoma" w:cs="Tahoma"/>
        </w:rPr>
      </w:pPr>
    </w:p>
    <w:p w:rsidR="004726E6" w:rsidRDefault="004726E6" w:rsidP="004726E6">
      <w:pPr>
        <w:autoSpaceDE w:val="0"/>
        <w:autoSpaceDN w:val="0"/>
        <w:adjustRightInd w:val="0"/>
        <w:jc w:val="both"/>
        <w:rPr>
          <w:rFonts w:ascii="Tahoma" w:hAnsi="Tahoma" w:cs="Tahoma"/>
        </w:rPr>
      </w:pPr>
      <w:r w:rsidRPr="00A674DF">
        <w:rPr>
          <w:rFonts w:ascii="Tahoma" w:hAnsi="Tahoma" w:cs="Tahoma"/>
        </w:rPr>
        <w:t>Kryterium: najniższa cena</w:t>
      </w:r>
    </w:p>
    <w:p w:rsidR="004726E6" w:rsidRPr="00A674DF" w:rsidRDefault="004726E6" w:rsidP="004726E6">
      <w:pPr>
        <w:autoSpaceDE w:val="0"/>
        <w:autoSpaceDN w:val="0"/>
        <w:adjustRightInd w:val="0"/>
        <w:jc w:val="both"/>
        <w:rPr>
          <w:rFonts w:ascii="Tahoma" w:hAnsi="Tahoma" w:cs="Tahoma"/>
        </w:rPr>
      </w:pPr>
    </w:p>
    <w:p w:rsidR="004726E6" w:rsidRPr="00A674DF" w:rsidRDefault="004726E6" w:rsidP="004726E6">
      <w:pPr>
        <w:autoSpaceDE w:val="0"/>
        <w:autoSpaceDN w:val="0"/>
        <w:adjustRightInd w:val="0"/>
        <w:jc w:val="both"/>
        <w:rPr>
          <w:rFonts w:ascii="Tahoma" w:hAnsi="Tahoma" w:cs="Tahoma"/>
        </w:rPr>
      </w:pPr>
      <w:r w:rsidRPr="00A674DF">
        <w:rPr>
          <w:rFonts w:ascii="Tahoma" w:hAnsi="Tahoma" w:cs="Tahoma"/>
        </w:rPr>
        <w:t>12.2 Zamawiają</w:t>
      </w:r>
      <w:r>
        <w:rPr>
          <w:rFonts w:ascii="Tahoma" w:hAnsi="Tahoma" w:cs="Tahoma"/>
        </w:rPr>
        <w:t>cy dokona oceny ofert</w:t>
      </w:r>
      <w:r w:rsidRPr="00A674DF">
        <w:rPr>
          <w:rFonts w:ascii="Tahoma" w:hAnsi="Tahoma" w:cs="Tahoma"/>
        </w:rPr>
        <w:t xml:space="preserve"> przyjmując zasadę, że 1% = 1 punkt.</w:t>
      </w:r>
    </w:p>
    <w:p w:rsidR="004726E6" w:rsidRPr="00A674DF" w:rsidRDefault="004726E6" w:rsidP="004726E6">
      <w:pPr>
        <w:autoSpaceDE w:val="0"/>
        <w:autoSpaceDN w:val="0"/>
        <w:adjustRightInd w:val="0"/>
        <w:jc w:val="both"/>
        <w:rPr>
          <w:rFonts w:ascii="Tahoma" w:hAnsi="Tahoma" w:cs="Tahoma"/>
        </w:rPr>
      </w:pPr>
      <w:r w:rsidRPr="00A674DF">
        <w:rPr>
          <w:rFonts w:ascii="Tahoma" w:hAnsi="Tahoma" w:cs="Tahoma"/>
        </w:rPr>
        <w:lastRenderedPageBreak/>
        <w:t xml:space="preserve">12.3 W kryterium </w:t>
      </w:r>
      <w:r w:rsidRPr="00A674DF">
        <w:rPr>
          <w:rFonts w:ascii="Tahoma" w:hAnsi="Tahoma" w:cs="Tahoma"/>
          <w:b/>
          <w:bCs/>
        </w:rPr>
        <w:t>„najni</w:t>
      </w:r>
      <w:r w:rsidRPr="00A674DF">
        <w:rPr>
          <w:rFonts w:ascii="Tahoma" w:eastAsia="Arial,Bold" w:hAnsi="Tahoma" w:cs="Tahoma"/>
          <w:b/>
          <w:bCs/>
        </w:rPr>
        <w:t>ż</w:t>
      </w:r>
      <w:r w:rsidRPr="00A674DF">
        <w:rPr>
          <w:rFonts w:ascii="Tahoma" w:hAnsi="Tahoma" w:cs="Tahoma"/>
          <w:b/>
          <w:bCs/>
        </w:rPr>
        <w:t xml:space="preserve">sza cena” </w:t>
      </w:r>
      <w:r w:rsidRPr="00A674DF">
        <w:rPr>
          <w:rFonts w:ascii="Tahoma" w:hAnsi="Tahoma" w:cs="Tahoma"/>
        </w:rPr>
        <w:t>zostanie zastosowany wzór:</w:t>
      </w:r>
    </w:p>
    <w:p w:rsidR="004726E6" w:rsidRPr="00A674DF" w:rsidRDefault="004726E6" w:rsidP="004726E6">
      <w:pPr>
        <w:autoSpaceDE w:val="0"/>
        <w:autoSpaceDN w:val="0"/>
        <w:adjustRightInd w:val="0"/>
        <w:jc w:val="both"/>
        <w:rPr>
          <w:rFonts w:ascii="Tahoma" w:hAnsi="Tahoma" w:cs="Tahoma"/>
        </w:rPr>
      </w:pPr>
    </w:p>
    <w:p w:rsidR="004726E6" w:rsidRPr="00A674DF" w:rsidRDefault="004726E6" w:rsidP="004726E6">
      <w:pPr>
        <w:autoSpaceDE w:val="0"/>
        <w:autoSpaceDN w:val="0"/>
        <w:adjustRightInd w:val="0"/>
        <w:ind w:left="1416" w:firstLine="708"/>
        <w:jc w:val="both"/>
        <w:rPr>
          <w:rFonts w:ascii="Tahoma" w:hAnsi="Tahoma" w:cs="Tahoma"/>
        </w:rPr>
      </w:pPr>
      <w:r w:rsidRPr="00A674DF">
        <w:rPr>
          <w:rFonts w:ascii="Tahoma" w:hAnsi="Tahoma" w:cs="Tahoma"/>
        </w:rPr>
        <w:t>Cena oferty najtańszej</w:t>
      </w:r>
    </w:p>
    <w:p w:rsidR="004726E6" w:rsidRPr="00A674DF" w:rsidRDefault="004726E6" w:rsidP="004726E6">
      <w:pPr>
        <w:autoSpaceDE w:val="0"/>
        <w:autoSpaceDN w:val="0"/>
        <w:adjustRightInd w:val="0"/>
        <w:jc w:val="both"/>
        <w:rPr>
          <w:rFonts w:ascii="Tahoma" w:hAnsi="Tahoma" w:cs="Tahoma"/>
        </w:rPr>
      </w:pPr>
      <w:r w:rsidRPr="00A674DF">
        <w:rPr>
          <w:rFonts w:ascii="Tahoma" w:hAnsi="Tahoma" w:cs="Tahoma"/>
        </w:rPr>
        <w:t>Liczba punktów = ----------------------------------- X 100</w:t>
      </w:r>
      <w:r w:rsidR="005203BC">
        <w:rPr>
          <w:rFonts w:ascii="Tahoma" w:hAnsi="Tahoma" w:cs="Tahoma"/>
        </w:rPr>
        <w:t>%</w:t>
      </w:r>
    </w:p>
    <w:p w:rsidR="004726E6" w:rsidRPr="00A674DF" w:rsidRDefault="004726E6" w:rsidP="004726E6">
      <w:pPr>
        <w:autoSpaceDE w:val="0"/>
        <w:autoSpaceDN w:val="0"/>
        <w:adjustRightInd w:val="0"/>
        <w:ind w:left="1416" w:firstLine="708"/>
        <w:jc w:val="both"/>
        <w:rPr>
          <w:rFonts w:ascii="Tahoma" w:hAnsi="Tahoma" w:cs="Tahoma"/>
        </w:rPr>
      </w:pPr>
      <w:r w:rsidRPr="00A674DF">
        <w:rPr>
          <w:rFonts w:ascii="Tahoma" w:hAnsi="Tahoma" w:cs="Tahoma"/>
        </w:rPr>
        <w:t>Cena oferty badanej</w:t>
      </w:r>
    </w:p>
    <w:p w:rsidR="004726E6" w:rsidRPr="00A674DF" w:rsidRDefault="004726E6" w:rsidP="004726E6">
      <w:pPr>
        <w:autoSpaceDE w:val="0"/>
        <w:autoSpaceDN w:val="0"/>
        <w:adjustRightInd w:val="0"/>
        <w:ind w:left="1416" w:firstLine="708"/>
        <w:jc w:val="both"/>
        <w:rPr>
          <w:rFonts w:ascii="Tahoma" w:hAnsi="Tahoma" w:cs="Tahoma"/>
        </w:rPr>
      </w:pPr>
    </w:p>
    <w:p w:rsidR="004726E6" w:rsidRPr="00A674DF" w:rsidRDefault="004726E6" w:rsidP="004726E6">
      <w:pPr>
        <w:autoSpaceDE w:val="0"/>
        <w:autoSpaceDN w:val="0"/>
        <w:adjustRightInd w:val="0"/>
        <w:jc w:val="both"/>
        <w:rPr>
          <w:rFonts w:ascii="Tahoma" w:hAnsi="Tahoma" w:cs="Tahoma"/>
        </w:rPr>
      </w:pPr>
      <w:r w:rsidRPr="00A674DF">
        <w:rPr>
          <w:rFonts w:ascii="Tahoma" w:hAnsi="Tahoma" w:cs="Tahoma"/>
        </w:rPr>
        <w:t>Końcowy wynik powyższego działania zostanie zaokrąglony do dwóch miejsc po przecinku.</w:t>
      </w:r>
    </w:p>
    <w:p w:rsidR="004726E6" w:rsidRPr="00A674DF" w:rsidRDefault="004726E6" w:rsidP="004726E6">
      <w:pPr>
        <w:autoSpaceDE w:val="0"/>
        <w:autoSpaceDN w:val="0"/>
        <w:adjustRightInd w:val="0"/>
        <w:jc w:val="both"/>
        <w:rPr>
          <w:rFonts w:ascii="Tahoma" w:hAnsi="Tahoma" w:cs="Tahoma"/>
          <w:b/>
          <w:bCs/>
          <w:color w:val="000000"/>
        </w:rPr>
      </w:pPr>
      <w:r w:rsidRPr="00A674DF">
        <w:rPr>
          <w:rFonts w:ascii="Tahoma" w:hAnsi="Tahoma" w:cs="Tahoma"/>
        </w:rPr>
        <w:t>12.4 Za najkorzystniejszą zostanie uznana oferta z największą liczbą punktów.</w:t>
      </w:r>
    </w:p>
    <w:p w:rsidR="008B2D73" w:rsidRPr="00AB3080" w:rsidRDefault="008B2D73" w:rsidP="00797CCF">
      <w:pPr>
        <w:autoSpaceDE w:val="0"/>
        <w:autoSpaceDN w:val="0"/>
        <w:adjustRightInd w:val="0"/>
        <w:spacing w:line="360" w:lineRule="auto"/>
        <w:rPr>
          <w:rFonts w:ascii="Tahoma" w:hAnsi="Tahoma" w:cs="Tahoma"/>
          <w:b/>
          <w:bCs/>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13</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Udzielenie zamówienia</w:t>
      </w:r>
    </w:p>
    <w:p w:rsidR="008B2D73" w:rsidRPr="00AB3080" w:rsidRDefault="008B2D73" w:rsidP="00797CCF">
      <w:pPr>
        <w:autoSpaceDE w:val="0"/>
        <w:autoSpaceDN w:val="0"/>
        <w:adjustRightInd w:val="0"/>
        <w:spacing w:line="360" w:lineRule="auto"/>
        <w:rPr>
          <w:rFonts w:ascii="Tahoma" w:hAnsi="Tahoma" w:cs="Tahoma"/>
          <w:b/>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13.1 Zamawiający udzieli zamówienia wykonawcy, którego oferta została </w:t>
      </w:r>
      <w:proofErr w:type="gramStart"/>
      <w:r w:rsidRPr="00AB3080">
        <w:rPr>
          <w:rFonts w:ascii="Tahoma" w:hAnsi="Tahoma" w:cs="Tahoma"/>
        </w:rPr>
        <w:t>wybrana jako</w:t>
      </w:r>
      <w:proofErr w:type="gramEnd"/>
      <w:r w:rsidRPr="00AB3080">
        <w:rPr>
          <w:rFonts w:ascii="Tahoma" w:hAnsi="Tahoma" w:cs="Tahoma"/>
        </w:rPr>
        <w:t xml:space="preserve"> najkorzystniejsza.</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13.2 O wyborze najkorzystniejszej oferty zamawiający zawiadomi wykonawców, którzy złożyli oferty w postępowaniu, a także zamieści te informacje na własnej stronie internetowej oraz w swojej siedzibie.</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13.3 Zamawiający zawiadomi wykonawców o terminie, określonym zgodnie z art. 94 ust. 1 lub 2 ustawy, po </w:t>
      </w:r>
      <w:proofErr w:type="gramStart"/>
      <w:r w:rsidRPr="00AB3080">
        <w:rPr>
          <w:rFonts w:ascii="Tahoma" w:hAnsi="Tahoma" w:cs="Tahoma"/>
        </w:rPr>
        <w:t>upływie którego</w:t>
      </w:r>
      <w:proofErr w:type="gramEnd"/>
      <w:r w:rsidRPr="00AB3080">
        <w:rPr>
          <w:rFonts w:ascii="Tahoma" w:hAnsi="Tahoma" w:cs="Tahoma"/>
        </w:rPr>
        <w:t xml:space="preserve"> może być zawarta umowa w sprawie zamówienia publicznego.</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13.4 Jeżeli wykonawca, którego oferta została wybrana, uchyla się od zawarcia umowy, zamawiający może wybrać ofertę najkorzystniejszą spośród pozostałych ofert bez przeprowadzenia ich ponownego badania i oceny, </w:t>
      </w:r>
      <w:proofErr w:type="gramStart"/>
      <w:r w:rsidRPr="00AB3080">
        <w:rPr>
          <w:rFonts w:ascii="Tahoma" w:hAnsi="Tahoma" w:cs="Tahoma"/>
        </w:rPr>
        <w:t>chyba że</w:t>
      </w:r>
      <w:proofErr w:type="gramEnd"/>
      <w:r w:rsidRPr="00AB3080">
        <w:rPr>
          <w:rFonts w:ascii="Tahoma" w:hAnsi="Tahoma" w:cs="Tahoma"/>
        </w:rPr>
        <w:t xml:space="preserve"> zachodzą przesłanki unieważnienia postępowania, o których mowa w art. 93 ust.1 ustawy.</w:t>
      </w:r>
    </w:p>
    <w:p w:rsidR="008B2D73" w:rsidRPr="00AB3080" w:rsidRDefault="008B2D73" w:rsidP="00797CCF">
      <w:pPr>
        <w:autoSpaceDE w:val="0"/>
        <w:autoSpaceDN w:val="0"/>
        <w:adjustRightInd w:val="0"/>
        <w:spacing w:line="360" w:lineRule="auto"/>
        <w:rPr>
          <w:rFonts w:ascii="Tahoma" w:hAnsi="Tahoma" w:cs="Tahoma"/>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14</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Informacje o formalnościach, jakie powinny zostać dopełnione po wybor</w:t>
      </w:r>
      <w:r w:rsidR="00C323A4">
        <w:rPr>
          <w:rFonts w:ascii="Tahoma" w:hAnsi="Tahoma" w:cs="Tahoma"/>
          <w:b/>
          <w:bCs/>
        </w:rPr>
        <w:t>ze oferty w celu zawarcia umowy</w:t>
      </w:r>
    </w:p>
    <w:p w:rsidR="008B2D73" w:rsidRPr="00AB3080" w:rsidRDefault="008B2D73" w:rsidP="00797CCF">
      <w:pPr>
        <w:autoSpaceDE w:val="0"/>
        <w:autoSpaceDN w:val="0"/>
        <w:adjustRightInd w:val="0"/>
        <w:spacing w:line="360" w:lineRule="auto"/>
        <w:rPr>
          <w:rFonts w:ascii="Tahoma" w:hAnsi="Tahoma" w:cs="Tahoma"/>
          <w:b/>
          <w:bCs/>
        </w:rPr>
      </w:pPr>
    </w:p>
    <w:p w:rsidR="008B2D73" w:rsidRPr="00AB3080" w:rsidRDefault="008B2D73" w:rsidP="00797CCF">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14.1 Osoby reprezentujące wykonawcę przy zawarciu umowy powinny posiadać dokumenty potwierdzające ich umocowanie do reprezentowania wykonawcy, o ile umocowanie to nie będzie wynikać z dokumentów załączonych do oferty.</w:t>
      </w:r>
    </w:p>
    <w:p w:rsidR="008B2D73" w:rsidRPr="00AB3080" w:rsidRDefault="008B2D73" w:rsidP="00797CCF">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lastRenderedPageBreak/>
        <w:t xml:space="preserve">14.2 </w:t>
      </w:r>
      <w:r w:rsidRPr="00AB3080">
        <w:rPr>
          <w:rFonts w:ascii="Tahoma" w:hAnsi="Tahoma" w:cs="Tahoma"/>
        </w:rPr>
        <w:t>Przed podpisaniem umowy (w przypadku wygrania postępowania) wykonawcy składający ofertę wspólną będą mieli obowiązek przedstawić zamawiającemu umowę konsorcjum, zawierającą, co najmniej:</w:t>
      </w:r>
    </w:p>
    <w:p w:rsidR="008B2D73" w:rsidRPr="00AB3080" w:rsidRDefault="008B2D73" w:rsidP="00797CCF">
      <w:pPr>
        <w:spacing w:line="360" w:lineRule="auto"/>
        <w:jc w:val="both"/>
        <w:rPr>
          <w:rFonts w:ascii="Tahoma" w:hAnsi="Tahoma" w:cs="Tahoma"/>
        </w:rPr>
      </w:pPr>
      <w:r w:rsidRPr="00AB3080">
        <w:rPr>
          <w:rFonts w:ascii="Tahoma" w:hAnsi="Tahoma" w:cs="Tahoma"/>
        </w:rPr>
        <w:t xml:space="preserve">1) zobowiązanie do realizacji wspólnego przedsięwzięcia gospodarczego obejmującego swoim zakresem realizację przedmiotu zamówienia, </w:t>
      </w:r>
    </w:p>
    <w:p w:rsidR="008B2D73" w:rsidRPr="00AB3080" w:rsidRDefault="008B2D73" w:rsidP="00797CCF">
      <w:pPr>
        <w:spacing w:line="360" w:lineRule="auto"/>
        <w:jc w:val="both"/>
        <w:rPr>
          <w:rFonts w:ascii="Tahoma" w:hAnsi="Tahoma" w:cs="Tahoma"/>
        </w:rPr>
      </w:pPr>
      <w:r w:rsidRPr="00AB3080">
        <w:rPr>
          <w:rFonts w:ascii="Tahoma" w:hAnsi="Tahoma" w:cs="Tahoma"/>
        </w:rPr>
        <w:t>2) określenie zakresu działania poszczególnych stron umowy,</w:t>
      </w:r>
    </w:p>
    <w:p w:rsidR="008B2D73" w:rsidRPr="00AB3080" w:rsidRDefault="008B2D73" w:rsidP="00797CCF">
      <w:pPr>
        <w:spacing w:line="360" w:lineRule="auto"/>
        <w:jc w:val="both"/>
        <w:rPr>
          <w:rFonts w:ascii="Tahoma" w:hAnsi="Tahoma" w:cs="Tahoma"/>
        </w:rPr>
      </w:pPr>
      <w:r w:rsidRPr="00AB3080">
        <w:rPr>
          <w:rFonts w:ascii="Tahoma" w:hAnsi="Tahoma" w:cs="Tahoma"/>
        </w:rPr>
        <w:t>3) czas obowiązywania umowy, który nie może być krótszy, niż okres obejmujący realizację zamówienia oraz czas trwania rękojmi.</w:t>
      </w:r>
    </w:p>
    <w:p w:rsidR="008B2D73" w:rsidRPr="00AB3080" w:rsidRDefault="008B2D73" w:rsidP="00797CCF">
      <w:pPr>
        <w:autoSpaceDE w:val="0"/>
        <w:autoSpaceDN w:val="0"/>
        <w:adjustRightInd w:val="0"/>
        <w:spacing w:line="360" w:lineRule="auto"/>
        <w:rPr>
          <w:rFonts w:ascii="Tahoma" w:hAnsi="Tahoma" w:cs="Tahoma"/>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15</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Wymagania dotyczące zabezpiecz</w:t>
      </w:r>
      <w:r w:rsidR="007D205B">
        <w:rPr>
          <w:rFonts w:ascii="Tahoma" w:hAnsi="Tahoma" w:cs="Tahoma"/>
          <w:b/>
          <w:bCs/>
        </w:rPr>
        <w:t>enia należytego wykonania umowy</w:t>
      </w:r>
    </w:p>
    <w:p w:rsidR="008B2D73" w:rsidRPr="00AB3080" w:rsidRDefault="008B2D73" w:rsidP="00797CCF">
      <w:pPr>
        <w:autoSpaceDE w:val="0"/>
        <w:autoSpaceDN w:val="0"/>
        <w:adjustRightInd w:val="0"/>
        <w:spacing w:line="360" w:lineRule="auto"/>
        <w:rPr>
          <w:rFonts w:ascii="Tahoma" w:hAnsi="Tahoma" w:cs="Tahoma"/>
        </w:rPr>
      </w:pPr>
      <w:r w:rsidRPr="00AB3080">
        <w:rPr>
          <w:rFonts w:ascii="Tahoma" w:hAnsi="Tahoma" w:cs="Tahoma"/>
        </w:rPr>
        <w:t>Zamawiający nie wymaga wniesienia zabezpieczenia należytego wykonania umowy.</w:t>
      </w:r>
    </w:p>
    <w:p w:rsidR="008B2D73" w:rsidRDefault="008B2D73" w:rsidP="00797CCF">
      <w:pPr>
        <w:autoSpaceDE w:val="0"/>
        <w:autoSpaceDN w:val="0"/>
        <w:adjustRightInd w:val="0"/>
        <w:spacing w:line="360" w:lineRule="auto"/>
        <w:rPr>
          <w:rFonts w:ascii="Tahoma" w:hAnsi="Tahoma" w:cs="Tahoma"/>
          <w:b/>
          <w:bCs/>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16</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Postanowienia umowy</w:t>
      </w:r>
    </w:p>
    <w:p w:rsidR="008B2D73" w:rsidRPr="00AB3080" w:rsidRDefault="008B2D73" w:rsidP="00797CCF">
      <w:pPr>
        <w:autoSpaceDE w:val="0"/>
        <w:autoSpaceDN w:val="0"/>
        <w:adjustRightInd w:val="0"/>
        <w:spacing w:line="360" w:lineRule="auto"/>
        <w:rPr>
          <w:rFonts w:ascii="Tahoma" w:hAnsi="Tahoma" w:cs="Tahoma"/>
          <w:b/>
          <w:bCs/>
        </w:rPr>
      </w:pPr>
    </w:p>
    <w:p w:rsidR="008B2D73" w:rsidRPr="008222B5" w:rsidRDefault="008B2D73" w:rsidP="00797CCF">
      <w:pPr>
        <w:autoSpaceDE w:val="0"/>
        <w:autoSpaceDN w:val="0"/>
        <w:adjustRightInd w:val="0"/>
        <w:spacing w:line="360" w:lineRule="auto"/>
        <w:jc w:val="both"/>
        <w:rPr>
          <w:rFonts w:ascii="Tahoma" w:hAnsi="Tahoma" w:cs="Tahoma"/>
        </w:rPr>
      </w:pPr>
      <w:r w:rsidRPr="008222B5">
        <w:rPr>
          <w:rFonts w:ascii="Tahoma" w:hAnsi="Tahoma" w:cs="Tahoma"/>
        </w:rPr>
        <w:t>16.1 Wzór umowy stanowi Załącznik Nr 2 do SIWZ.</w:t>
      </w:r>
    </w:p>
    <w:p w:rsidR="008B2D73" w:rsidRPr="00A732E5" w:rsidRDefault="008B2D73" w:rsidP="00797CCF">
      <w:pPr>
        <w:autoSpaceDE w:val="0"/>
        <w:autoSpaceDN w:val="0"/>
        <w:adjustRightInd w:val="0"/>
        <w:spacing w:line="360" w:lineRule="auto"/>
        <w:jc w:val="both"/>
        <w:rPr>
          <w:rFonts w:ascii="Tahoma" w:hAnsi="Tahoma" w:cs="Tahoma"/>
        </w:rPr>
      </w:pPr>
      <w:r w:rsidRPr="00A732E5">
        <w:rPr>
          <w:rFonts w:ascii="Tahoma" w:hAnsi="Tahoma" w:cs="Tahoma"/>
        </w:rPr>
        <w:t>16.2 Z wykonawcą, którego oferta zostanie uznana za najkorzystniejszą, zostanie zawarta umowa na podstawie wzoru umowy, o którym mowa w pkt 16.1.</w:t>
      </w:r>
    </w:p>
    <w:p w:rsidR="008B2D73" w:rsidRPr="00A732E5" w:rsidRDefault="008B2D73" w:rsidP="00797CCF">
      <w:pPr>
        <w:suppressAutoHyphens w:val="0"/>
        <w:autoSpaceDE w:val="0"/>
        <w:autoSpaceDN w:val="0"/>
        <w:adjustRightInd w:val="0"/>
        <w:spacing w:line="360" w:lineRule="auto"/>
        <w:jc w:val="both"/>
        <w:rPr>
          <w:rFonts w:ascii="Tahoma" w:hAnsi="Tahoma" w:cs="Tahoma"/>
          <w:lang w:eastAsia="pl-PL"/>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17</w:t>
      </w: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 xml:space="preserve">Opis sposobu udzielania wyjaśnień i zmian </w:t>
      </w:r>
      <w:proofErr w:type="spellStart"/>
      <w:r w:rsidRPr="00AB3080">
        <w:rPr>
          <w:rFonts w:ascii="Tahoma" w:hAnsi="Tahoma" w:cs="Tahoma"/>
          <w:b/>
          <w:bCs/>
        </w:rPr>
        <w:t>siwz</w:t>
      </w:r>
      <w:proofErr w:type="spellEnd"/>
    </w:p>
    <w:p w:rsidR="008B2D73" w:rsidRPr="00AB3080" w:rsidRDefault="008B2D73" w:rsidP="00797CCF">
      <w:pPr>
        <w:autoSpaceDE w:val="0"/>
        <w:autoSpaceDN w:val="0"/>
        <w:adjustRightInd w:val="0"/>
        <w:spacing w:line="360" w:lineRule="auto"/>
        <w:rPr>
          <w:rFonts w:ascii="Tahoma" w:hAnsi="Tahoma" w:cs="Tahoma"/>
          <w:b/>
          <w:bCs/>
        </w:rPr>
      </w:pP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17.1 Wykonawca może zwrócić się do zamawiającego z wnioskiem o wyjaśnienie treści SIWZ.</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xml:space="preserve">17.2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r w:rsidRPr="00B63983">
        <w:rPr>
          <w:rFonts w:ascii="Tahoma" w:hAnsi="Tahoma" w:cs="Tahoma"/>
          <w:color w:val="000000"/>
        </w:rPr>
        <w:t>(</w:t>
      </w:r>
      <w:hyperlink r:id="rId9" w:history="1">
        <w:r w:rsidR="00B63983" w:rsidRPr="00B63983">
          <w:rPr>
            <w:rStyle w:val="Hipercze"/>
            <w:rFonts w:ascii="Tahoma" w:hAnsi="Tahoma" w:cs="Tahoma"/>
          </w:rPr>
          <w:t>www.kssip.gov.pl</w:t>
        </w:r>
      </w:hyperlink>
      <w:r w:rsidRPr="00B63983">
        <w:rPr>
          <w:rFonts w:ascii="Tahoma" w:hAnsi="Tahoma" w:cs="Tahoma"/>
          <w:color w:val="000000"/>
        </w:rPr>
        <w:t>)</w:t>
      </w:r>
      <w:r w:rsidR="00B63983">
        <w:rPr>
          <w:rFonts w:ascii="Tahoma" w:hAnsi="Tahoma" w:cs="Tahoma"/>
          <w:color w:val="000000"/>
        </w:rPr>
        <w:t xml:space="preserve"> </w:t>
      </w:r>
      <w:r w:rsidRPr="00862995">
        <w:rPr>
          <w:rFonts w:ascii="Tahoma" w:hAnsi="Tahoma" w:cs="Tahoma"/>
          <w:color w:val="000000"/>
        </w:rPr>
        <w:t xml:space="preserve">pod warunkiem, że wniosek o wyjaśnienie treści SIWZ wpłynął </w:t>
      </w:r>
      <w:r w:rsidRPr="00862995">
        <w:rPr>
          <w:rFonts w:ascii="Tahoma" w:hAnsi="Tahoma" w:cs="Tahoma"/>
          <w:color w:val="000000"/>
        </w:rPr>
        <w:lastRenderedPageBreak/>
        <w:t>do zamawiającego nie później niż do końca dnia, w którym upływa połowa wyznaczonego terminu składania ofert.</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xml:space="preserve">17.3 Zamawiający może przed upływem terminu składania ofert zmienić treść SIWZ. Zmianę SIWZ zamawiający przekaże niezwłocznie wykonawcom, którym przekazano SIWZ oraz zamieści tę zmianę na własnej stronie internetowej </w:t>
      </w:r>
      <w:r w:rsidRPr="00B63983">
        <w:rPr>
          <w:rFonts w:ascii="Tahoma" w:hAnsi="Tahoma" w:cs="Tahoma"/>
          <w:color w:val="000000"/>
        </w:rPr>
        <w:t>(</w:t>
      </w:r>
      <w:hyperlink r:id="rId10" w:history="1">
        <w:r w:rsidR="00B63983" w:rsidRPr="00B63983">
          <w:rPr>
            <w:rStyle w:val="Hipercze"/>
            <w:rFonts w:ascii="Tahoma" w:hAnsi="Tahoma" w:cs="Tahoma"/>
          </w:rPr>
          <w:t>www.kssip.gov.pl</w:t>
        </w:r>
      </w:hyperlink>
      <w:r w:rsidRPr="00B63983">
        <w:rPr>
          <w:rFonts w:ascii="Tahoma" w:hAnsi="Tahoma" w:cs="Tahoma"/>
          <w:color w:val="000000"/>
        </w:rPr>
        <w:t>).</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xml:space="preserve">17.4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r w:rsidRPr="00B63983">
        <w:rPr>
          <w:rFonts w:ascii="Tahoma" w:hAnsi="Tahoma" w:cs="Tahoma"/>
          <w:color w:val="000000"/>
        </w:rPr>
        <w:t>(</w:t>
      </w:r>
      <w:hyperlink r:id="rId11" w:history="1">
        <w:r w:rsidR="00B63983" w:rsidRPr="00B63983">
          <w:rPr>
            <w:rStyle w:val="Hipercze"/>
            <w:rFonts w:ascii="Tahoma" w:hAnsi="Tahoma" w:cs="Tahoma"/>
          </w:rPr>
          <w:t>www.kssip.gov.pl</w:t>
        </w:r>
      </w:hyperlink>
      <w:r w:rsidRPr="00B63983">
        <w:rPr>
          <w:rFonts w:ascii="Tahoma" w:hAnsi="Tahoma" w:cs="Tahoma"/>
          <w:color w:val="000000"/>
        </w:rPr>
        <w:t>).</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17.5 W przypadku rozbieżności pomiędzy treścią SIWZ a treścią udzielonych wyjaśnień i zmian, jako obowiązującą należy przyjąć treść informacji zawierającej późniejsze oświadczenie zamawiającego.</w:t>
      </w:r>
    </w:p>
    <w:p w:rsidR="008B2D73" w:rsidRPr="00AB3080" w:rsidRDefault="008B2D73" w:rsidP="00797CCF">
      <w:pPr>
        <w:autoSpaceDE w:val="0"/>
        <w:autoSpaceDN w:val="0"/>
        <w:adjustRightInd w:val="0"/>
        <w:spacing w:line="360" w:lineRule="auto"/>
        <w:rPr>
          <w:rFonts w:ascii="Tahoma" w:hAnsi="Tahoma" w:cs="Tahoma"/>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18</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Informacje o sposobie porozumiewania się zamawiającego z wykonawcami oraz przekazywania oświadczeń lub dokumentów, a także wskazanie osób uprawnionych do porozumienia się z wykonawcami</w:t>
      </w:r>
    </w:p>
    <w:p w:rsidR="008B2D73" w:rsidRPr="00AB3080" w:rsidRDefault="008B2D73" w:rsidP="00797CCF">
      <w:pPr>
        <w:autoSpaceDE w:val="0"/>
        <w:autoSpaceDN w:val="0"/>
        <w:adjustRightInd w:val="0"/>
        <w:spacing w:line="360" w:lineRule="auto"/>
        <w:rPr>
          <w:rFonts w:ascii="Tahoma" w:hAnsi="Tahoma" w:cs="Tahoma"/>
          <w:b/>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18.1 Postępowanie jest prowadzone w języku polskim.</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18.2 W postępowaniu o udzielenie zamówienia oświadczenia, wnioski, zawiadomienia oraz informacje (zwane dalej „korespondencją”) zamawiający i wykonawcy przekazują pisemnie, za pomocą faksu lub drogą elektroniczną.</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18.3 Jeżeli zamawiający lub wykonawca przekazują korespondencję za pomocą faksu lub drogą elektroniczną, każda ze stron na żądanie drugiej strony potwierdza fakt jej otrzymania.</w:t>
      </w:r>
    </w:p>
    <w:p w:rsidR="008B2D73" w:rsidRPr="00AB3080" w:rsidRDefault="008B2D73" w:rsidP="00797CCF">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18.4 W przypadku braku potwierdzenia otrzymania korespondencji przez wykonawcę, zamawiający przyjmie, że korespondencja wysłana przez zamawiającego na numer faksu lub adres e-mail podany przez wykonawcę została mu doręczona w sposób umożliwiający zapoznanie się z jej treścią.</w:t>
      </w:r>
    </w:p>
    <w:p w:rsidR="008B2D73" w:rsidRDefault="008B2D73" w:rsidP="00797CCF">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lastRenderedPageBreak/>
        <w:t>18.5 Korespondencję związaną z niniejszym postępowaniem należy kierować na adres:</w:t>
      </w:r>
    </w:p>
    <w:p w:rsidR="007D205B" w:rsidRPr="007862F0" w:rsidRDefault="007D205B" w:rsidP="007D205B">
      <w:pPr>
        <w:pStyle w:val="Tekstpodstawowy"/>
        <w:spacing w:line="360" w:lineRule="auto"/>
        <w:ind w:left="738" w:hanging="738"/>
        <w:rPr>
          <w:rFonts w:ascii="Tahoma" w:hAnsi="Tahoma" w:cs="Tahoma"/>
        </w:rPr>
      </w:pPr>
      <w:r w:rsidRPr="007862F0">
        <w:rPr>
          <w:rFonts w:ascii="Tahoma" w:hAnsi="Tahoma" w:cs="Tahoma"/>
        </w:rPr>
        <w:t xml:space="preserve">Krajowa Szkoła Sądownictwa i Prokuratury, ul. Przy Rondzie 5, 31-547 Kraków, </w:t>
      </w:r>
    </w:p>
    <w:p w:rsidR="007D205B" w:rsidRPr="00796C94" w:rsidRDefault="007D205B" w:rsidP="007D205B">
      <w:pPr>
        <w:pStyle w:val="Tekstpodstawowy"/>
        <w:spacing w:line="360" w:lineRule="auto"/>
        <w:ind w:left="735" w:hanging="738"/>
        <w:rPr>
          <w:rFonts w:ascii="Tahoma" w:hAnsi="Tahoma" w:cs="Tahoma"/>
          <w:lang w:val="en-US"/>
        </w:rPr>
      </w:pPr>
      <w:proofErr w:type="gramStart"/>
      <w:r w:rsidRPr="00796C94">
        <w:rPr>
          <w:rFonts w:ascii="Tahoma" w:hAnsi="Tahoma" w:cs="Tahoma"/>
          <w:lang w:val="en-US"/>
        </w:rPr>
        <w:t>nr</w:t>
      </w:r>
      <w:proofErr w:type="gramEnd"/>
      <w:r w:rsidRPr="00796C94">
        <w:rPr>
          <w:rFonts w:ascii="Tahoma" w:hAnsi="Tahoma" w:cs="Tahoma"/>
          <w:lang w:val="en-US"/>
        </w:rPr>
        <w:t xml:space="preserve"> </w:t>
      </w:r>
      <w:proofErr w:type="spellStart"/>
      <w:r w:rsidRPr="00796C94">
        <w:rPr>
          <w:rFonts w:ascii="Tahoma" w:hAnsi="Tahoma" w:cs="Tahoma"/>
          <w:lang w:val="en-US"/>
        </w:rPr>
        <w:t>faksu</w:t>
      </w:r>
      <w:proofErr w:type="spellEnd"/>
      <w:r w:rsidRPr="00796C94">
        <w:rPr>
          <w:rFonts w:ascii="Tahoma" w:hAnsi="Tahoma" w:cs="Tahoma"/>
          <w:lang w:val="en-US"/>
        </w:rPr>
        <w:t>: 12 617 94 11</w:t>
      </w:r>
    </w:p>
    <w:p w:rsidR="007D205B" w:rsidRPr="00EF3C66" w:rsidRDefault="007D205B" w:rsidP="007D205B">
      <w:pPr>
        <w:autoSpaceDE w:val="0"/>
        <w:autoSpaceDN w:val="0"/>
        <w:adjustRightInd w:val="0"/>
        <w:spacing w:line="360" w:lineRule="auto"/>
        <w:jc w:val="both"/>
        <w:rPr>
          <w:rFonts w:ascii="Tahoma" w:hAnsi="Tahoma" w:cs="Tahoma"/>
          <w:color w:val="0000FF"/>
          <w:lang w:val="en-US"/>
        </w:rPr>
      </w:pPr>
      <w:proofErr w:type="gramStart"/>
      <w:r w:rsidRPr="00EF3C66">
        <w:rPr>
          <w:rFonts w:ascii="Tahoma" w:hAnsi="Tahoma" w:cs="Tahoma"/>
          <w:color w:val="000000"/>
          <w:lang w:val="en-US"/>
        </w:rPr>
        <w:t>e-mail</w:t>
      </w:r>
      <w:proofErr w:type="gramEnd"/>
      <w:r w:rsidRPr="00EF3C66">
        <w:rPr>
          <w:rFonts w:ascii="Tahoma" w:hAnsi="Tahoma" w:cs="Tahoma"/>
          <w:color w:val="000000"/>
          <w:lang w:val="en-US"/>
        </w:rPr>
        <w:t xml:space="preserve">: </w:t>
      </w:r>
      <w:hyperlink r:id="rId12" w:history="1">
        <w:r w:rsidRPr="00EF3C66">
          <w:rPr>
            <w:rStyle w:val="Hipercze"/>
            <w:rFonts w:ascii="Tahoma" w:hAnsi="Tahoma" w:cs="Tahoma"/>
            <w:lang w:val="en-US"/>
          </w:rPr>
          <w:t>m.budzynski@kssip.gov.pl</w:t>
        </w:r>
      </w:hyperlink>
    </w:p>
    <w:p w:rsidR="008B2D73" w:rsidRPr="00AB3080" w:rsidRDefault="008B2D73" w:rsidP="00797CCF">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 xml:space="preserve">18.6 W korespondencji związanej z niniejszym postępowaniem wykonawcy powinni posługiwać się znakiem postępowania: </w:t>
      </w:r>
      <w:r w:rsidR="007D205B" w:rsidRPr="007D205B">
        <w:rPr>
          <w:rFonts w:ascii="Tahoma" w:hAnsi="Tahoma" w:cs="Tahoma"/>
          <w:b/>
          <w:color w:val="000000"/>
        </w:rPr>
        <w:t>BEF-V-261-2-15/2015</w:t>
      </w:r>
    </w:p>
    <w:p w:rsidR="008B2D73" w:rsidRPr="00AB3080" w:rsidRDefault="008B2D73" w:rsidP="00797CCF">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18.7 Osoba uprawniona do porozumiewania się z wykonawcami:</w:t>
      </w:r>
    </w:p>
    <w:p w:rsidR="008B2D73" w:rsidRPr="00B63983" w:rsidRDefault="00C656AE" w:rsidP="00797CCF">
      <w:pPr>
        <w:autoSpaceDE w:val="0"/>
        <w:autoSpaceDN w:val="0"/>
        <w:adjustRightInd w:val="0"/>
        <w:spacing w:line="360" w:lineRule="auto"/>
        <w:jc w:val="both"/>
        <w:rPr>
          <w:rFonts w:ascii="Tahoma" w:hAnsi="Tahoma" w:cs="Tahoma"/>
          <w:color w:val="000000"/>
        </w:rPr>
      </w:pPr>
      <w:r w:rsidRPr="00B63983">
        <w:rPr>
          <w:rFonts w:ascii="Tahoma" w:hAnsi="Tahoma" w:cs="Tahoma"/>
          <w:color w:val="000000"/>
        </w:rPr>
        <w:t xml:space="preserve">Michał Budzyński </w:t>
      </w:r>
      <w:r w:rsidR="008B2D73" w:rsidRPr="00B63983">
        <w:rPr>
          <w:rFonts w:ascii="Tahoma" w:hAnsi="Tahoma" w:cs="Tahoma"/>
          <w:color w:val="000000"/>
        </w:rPr>
        <w:t xml:space="preserve">– </w:t>
      </w:r>
      <w:r w:rsidRPr="00B63983">
        <w:rPr>
          <w:rFonts w:ascii="Tahoma" w:hAnsi="Tahoma" w:cs="Tahoma"/>
          <w:color w:val="000000"/>
        </w:rPr>
        <w:t>Kierownik projektu</w:t>
      </w:r>
    </w:p>
    <w:p w:rsidR="008B2D73" w:rsidRDefault="008B2D73" w:rsidP="00797CCF">
      <w:pPr>
        <w:autoSpaceDE w:val="0"/>
        <w:autoSpaceDN w:val="0"/>
        <w:adjustRightInd w:val="0"/>
        <w:spacing w:line="360" w:lineRule="auto"/>
        <w:jc w:val="both"/>
        <w:rPr>
          <w:rFonts w:ascii="Tahoma" w:hAnsi="Tahoma" w:cs="Tahoma"/>
          <w:color w:val="000000"/>
        </w:rPr>
      </w:pPr>
      <w:r w:rsidRPr="00B63983">
        <w:rPr>
          <w:rFonts w:ascii="Tahoma" w:hAnsi="Tahoma" w:cs="Tahoma"/>
        </w:rPr>
        <w:t xml:space="preserve">Nr faksu: </w:t>
      </w:r>
      <w:r w:rsidR="00C656AE" w:rsidRPr="00C656AE">
        <w:rPr>
          <w:rFonts w:ascii="Tahoma" w:hAnsi="Tahoma" w:cs="Tahoma"/>
        </w:rPr>
        <w:t>81 440 87 11,</w:t>
      </w:r>
      <w:r w:rsidRPr="00C656AE">
        <w:rPr>
          <w:rFonts w:ascii="Tahoma" w:hAnsi="Tahoma" w:cs="Tahoma"/>
          <w:color w:val="000000"/>
        </w:rPr>
        <w:t xml:space="preserve"> e-mail: </w:t>
      </w:r>
      <w:hyperlink r:id="rId13" w:history="1">
        <w:r w:rsidR="00C656AE" w:rsidRPr="00C656AE">
          <w:rPr>
            <w:rStyle w:val="Hipercze"/>
            <w:rFonts w:ascii="Tahoma" w:hAnsi="Tahoma" w:cs="Tahoma"/>
          </w:rPr>
          <w:t>m.budzynski@kssip.gov.pl</w:t>
        </w:r>
      </w:hyperlink>
      <w:r w:rsidR="00C656AE" w:rsidRPr="00C656AE">
        <w:rPr>
          <w:rFonts w:ascii="Tahoma" w:hAnsi="Tahoma" w:cs="Tahoma"/>
          <w:color w:val="0000FF"/>
        </w:rPr>
        <w:t xml:space="preserve"> </w:t>
      </w:r>
      <w:r w:rsidRPr="00C656AE">
        <w:rPr>
          <w:rFonts w:ascii="Tahoma" w:hAnsi="Tahoma" w:cs="Tahoma"/>
          <w:color w:val="000000"/>
        </w:rPr>
        <w:t xml:space="preserve">godziny pracy </w:t>
      </w:r>
      <w:r w:rsidR="00B63983">
        <w:rPr>
          <w:rFonts w:ascii="Tahoma" w:hAnsi="Tahoma" w:cs="Tahoma"/>
          <w:color w:val="000000"/>
        </w:rPr>
        <w:br/>
      </w:r>
      <w:r w:rsidRPr="00C656AE">
        <w:rPr>
          <w:rFonts w:ascii="Tahoma" w:hAnsi="Tahoma" w:cs="Tahoma"/>
          <w:color w:val="000000"/>
        </w:rPr>
        <w:t>od</w:t>
      </w:r>
      <w:proofErr w:type="gramStart"/>
      <w:r w:rsidRPr="00C656AE">
        <w:rPr>
          <w:rFonts w:ascii="Tahoma" w:hAnsi="Tahoma" w:cs="Tahoma"/>
          <w:color w:val="000000"/>
        </w:rPr>
        <w:t xml:space="preserve"> </w:t>
      </w:r>
      <w:r w:rsidR="00C656AE" w:rsidRPr="00C656AE">
        <w:rPr>
          <w:rFonts w:ascii="Tahoma" w:hAnsi="Tahoma" w:cs="Tahoma"/>
          <w:color w:val="000000"/>
        </w:rPr>
        <w:t>8:00</w:t>
      </w:r>
      <w:r w:rsidRPr="00C656AE">
        <w:rPr>
          <w:rFonts w:ascii="Tahoma" w:hAnsi="Tahoma" w:cs="Tahoma"/>
          <w:color w:val="000000"/>
        </w:rPr>
        <w:t xml:space="preserve"> do</w:t>
      </w:r>
      <w:proofErr w:type="gramEnd"/>
      <w:r w:rsidRPr="00C656AE">
        <w:rPr>
          <w:rFonts w:ascii="Tahoma" w:hAnsi="Tahoma" w:cs="Tahoma"/>
          <w:color w:val="000000"/>
        </w:rPr>
        <w:t xml:space="preserve"> </w:t>
      </w:r>
      <w:r w:rsidR="00C656AE" w:rsidRPr="00C656AE">
        <w:rPr>
          <w:rFonts w:ascii="Tahoma" w:hAnsi="Tahoma" w:cs="Tahoma"/>
          <w:color w:val="000000"/>
        </w:rPr>
        <w:t xml:space="preserve">16:00 </w:t>
      </w:r>
      <w:r w:rsidRPr="00C656AE">
        <w:rPr>
          <w:rFonts w:ascii="Tahoma" w:hAnsi="Tahoma" w:cs="Tahoma"/>
          <w:color w:val="000000"/>
        </w:rPr>
        <w:t>od poniedziałku do piątku, z wyłączeniem</w:t>
      </w:r>
      <w:r w:rsidRPr="00AB3080">
        <w:rPr>
          <w:rFonts w:ascii="Tahoma" w:hAnsi="Tahoma" w:cs="Tahoma"/>
          <w:color w:val="000000"/>
        </w:rPr>
        <w:t xml:space="preserve"> dni ustawowo wolnych od pracy.</w:t>
      </w:r>
    </w:p>
    <w:p w:rsidR="004E6317" w:rsidRPr="00AB3080" w:rsidRDefault="004E6317" w:rsidP="00797CCF">
      <w:pPr>
        <w:autoSpaceDE w:val="0"/>
        <w:autoSpaceDN w:val="0"/>
        <w:adjustRightInd w:val="0"/>
        <w:spacing w:line="360" w:lineRule="auto"/>
        <w:jc w:val="both"/>
        <w:rPr>
          <w:rFonts w:ascii="Tahoma" w:hAnsi="Tahoma" w:cs="Tahoma"/>
          <w:color w:val="000000"/>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19</w:t>
      </w:r>
    </w:p>
    <w:p w:rsidR="008B2D73" w:rsidRPr="00AB3080" w:rsidRDefault="008B2D73" w:rsidP="00797CCF">
      <w:pPr>
        <w:autoSpaceDE w:val="0"/>
        <w:autoSpaceDN w:val="0"/>
        <w:adjustRightInd w:val="0"/>
        <w:spacing w:line="360" w:lineRule="auto"/>
        <w:jc w:val="both"/>
        <w:rPr>
          <w:rFonts w:ascii="Tahoma" w:hAnsi="Tahoma" w:cs="Tahoma"/>
          <w:b/>
          <w:bCs/>
        </w:rPr>
      </w:pPr>
      <w:r w:rsidRPr="00AB3080">
        <w:rPr>
          <w:rFonts w:ascii="Tahoma" w:hAnsi="Tahoma" w:cs="Tahoma"/>
          <w:b/>
          <w:bCs/>
        </w:rPr>
        <w:t>Pouczenie o środkach ochrony prawnej przysługujących wykonawcy w toku postępowania o udzielenie zamówienia</w:t>
      </w:r>
    </w:p>
    <w:p w:rsidR="008B2D73" w:rsidRPr="00AB3080" w:rsidRDefault="008B2D73" w:rsidP="00797CCF">
      <w:pPr>
        <w:autoSpaceDE w:val="0"/>
        <w:autoSpaceDN w:val="0"/>
        <w:adjustRightInd w:val="0"/>
        <w:spacing w:line="360" w:lineRule="auto"/>
        <w:rPr>
          <w:rFonts w:ascii="Tahoma" w:hAnsi="Tahoma" w:cs="Tahoma"/>
          <w:b/>
          <w:bCs/>
        </w:rPr>
      </w:pP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19.1 Środkami ochrony prawnej są odwołanie i skarga do sądu.</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19.2 Środki ochrony prawnej przysługują wykonawcy, a także innemu podmiotowi, jeżeli ma lub miał interes w uzyskaniu danego zamówienia oraz poniósł lub może ponieść szkodę w wyniku naruszenia przez Zamawiającego przepisów ustawy.</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19.3 Środki ochrony prawnej wobec ogłoszenia o zamówieniu oraz SIWZ przysługują również organizacjom wpisanym na listę, o której mowa w art. 154 pkt 5 ustawy.</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19.4 Odwołanie przysługuje wyłącznie od niezgodnej z przepisami ustawy czynności zamawiającego podjętej w postępowaniu o udzielenie zamówienia lub zaniechania czynności, do której zamawiający jest zobowiązany na podstawie ustawy.</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19.5 W niniejszym postępowaniu, ze względu na wartość zamówienia, odwołanie przysługuje wyłącznie wobec czynności:</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wykluczenia odwołującego z postępowania o udzielenie zamówienia,</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odrzucenia oferty odwołującego.</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lastRenderedPageBreak/>
        <w:t>19.6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19.7 Odwołanie wnosi się do Prezesa Krajowej Izby Odwoławczej w formie pisemnej albo elektronicznej opatrzonej bezpiecznym podpisem elektronicznym weryfikowanym za pomocą ważnego kwalifikowanego certyfikatu.</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19.8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 lub maila.</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19.9 Odwołanie w postępowaniu wnosi się w następujących terminach:</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xml:space="preserve">a) w terminie 5 dni od dnia przesłania informacji o czynności zamawiającego stanowiącej podstawę jego </w:t>
      </w:r>
      <w:proofErr w:type="gramStart"/>
      <w:r w:rsidRPr="00862995">
        <w:rPr>
          <w:rFonts w:ascii="Tahoma" w:hAnsi="Tahoma" w:cs="Tahoma"/>
          <w:color w:val="000000"/>
        </w:rPr>
        <w:t>wniesienia – jeżeli</w:t>
      </w:r>
      <w:proofErr w:type="gramEnd"/>
      <w:r w:rsidRPr="00862995">
        <w:rPr>
          <w:rFonts w:ascii="Tahoma" w:hAnsi="Tahoma" w:cs="Tahoma"/>
          <w:color w:val="000000"/>
        </w:rPr>
        <w:t xml:space="preserve"> zostały przesłane za pomocą faksu lub maila; w terminie 10 dni – jeżeli zostały przesłane w formie pisemnej.</w:t>
      </w:r>
    </w:p>
    <w:p w:rsidR="00862995" w:rsidRPr="00862995" w:rsidRDefault="00862995" w:rsidP="00797CCF">
      <w:pPr>
        <w:autoSpaceDE w:val="0"/>
        <w:autoSpaceDN w:val="0"/>
        <w:adjustRightInd w:val="0"/>
        <w:spacing w:line="360" w:lineRule="auto"/>
        <w:jc w:val="both"/>
        <w:rPr>
          <w:rFonts w:ascii="Tahoma" w:hAnsi="Tahoma" w:cs="Tahoma"/>
          <w:color w:val="000000"/>
        </w:rPr>
      </w:pPr>
      <w:proofErr w:type="gramStart"/>
      <w:r w:rsidRPr="00862995">
        <w:rPr>
          <w:rFonts w:ascii="Tahoma" w:hAnsi="Tahoma" w:cs="Tahoma"/>
          <w:color w:val="000000"/>
        </w:rPr>
        <w:t>b</w:t>
      </w:r>
      <w:proofErr w:type="gramEnd"/>
      <w:r w:rsidRPr="00862995">
        <w:rPr>
          <w:rFonts w:ascii="Tahoma" w:hAnsi="Tahoma" w:cs="Tahoma"/>
          <w:color w:val="000000"/>
        </w:rPr>
        <w:t>) odwołanie wobec treści ogłoszenia o zamówieniu, oraz wobec postanowień SIWZ wnosi się w terminie 5 dni od dnia zamieszczenia ogłoszenia w Biuletynie Zamówień Publicznych lub zamieszczenia SIWZ na stronie internetowej.</w:t>
      </w:r>
    </w:p>
    <w:p w:rsidR="00862995" w:rsidRPr="00862995" w:rsidRDefault="00862995" w:rsidP="00797CCF">
      <w:pPr>
        <w:autoSpaceDE w:val="0"/>
        <w:autoSpaceDN w:val="0"/>
        <w:adjustRightInd w:val="0"/>
        <w:spacing w:line="360" w:lineRule="auto"/>
        <w:jc w:val="both"/>
        <w:rPr>
          <w:rFonts w:ascii="Tahoma" w:hAnsi="Tahoma" w:cs="Tahoma"/>
          <w:color w:val="000000"/>
        </w:rPr>
      </w:pPr>
      <w:proofErr w:type="gramStart"/>
      <w:r w:rsidRPr="00862995">
        <w:rPr>
          <w:rFonts w:ascii="Tahoma" w:hAnsi="Tahoma" w:cs="Tahoma"/>
          <w:color w:val="000000"/>
        </w:rPr>
        <w:t>c</w:t>
      </w:r>
      <w:proofErr w:type="gramEnd"/>
      <w:r w:rsidRPr="00862995">
        <w:rPr>
          <w:rFonts w:ascii="Tahoma" w:hAnsi="Tahoma" w:cs="Tahoma"/>
          <w:color w:val="000000"/>
        </w:rPr>
        <w:t>) odwołanie wobec czynności innych niż określone pkt a) i b) wnosi się w terminie 5 dni od dnia, w którym powzięto lub przy zachowaniu należytej staranności można było powziąć wiadomość o okolicznościach stanowiących podstawę jego wniesienia.</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19.10 Na orzeczenie Krajowej Izby Odwoławczej stronom oraz uczestnikom postępowania odwoławczego przysługuje skarga do sądu.</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19.11 Skargę wnosi się do sądu okręgowego właściwego dla siedziby zamawiającego.</w:t>
      </w:r>
    </w:p>
    <w:p w:rsidR="00862995" w:rsidRPr="00862995" w:rsidRDefault="00862995" w:rsidP="00797CCF">
      <w:pPr>
        <w:autoSpaceDE w:val="0"/>
        <w:autoSpaceDN w:val="0"/>
        <w:adjustRightInd w:val="0"/>
        <w:spacing w:line="360" w:lineRule="auto"/>
        <w:jc w:val="both"/>
        <w:rPr>
          <w:rFonts w:ascii="Tahoma" w:hAnsi="Tahoma" w:cs="Tahoma"/>
          <w:color w:val="000000"/>
        </w:rPr>
      </w:pPr>
      <w:r w:rsidRPr="00862995">
        <w:rPr>
          <w:rFonts w:ascii="Tahoma" w:hAnsi="Tahoma" w:cs="Tahoma"/>
          <w:color w:val="000000"/>
        </w:rPr>
        <w:t xml:space="preserve">19.12 Skargę wnosi się za pośrednictwem Prezesa Krajowej Izby Odwoławczej w terminie 7 dni od dnia doręczenia orzeczenia Krajowej Izby Odwoławczej, przesyłając jednocześnie jej odpis przeciwnikowi skargi. Złożenie skargi w placówce pocztowej </w:t>
      </w:r>
      <w:r w:rsidRPr="00862995">
        <w:rPr>
          <w:rFonts w:ascii="Tahoma" w:hAnsi="Tahoma" w:cs="Tahoma"/>
          <w:color w:val="000000"/>
        </w:rPr>
        <w:lastRenderedPageBreak/>
        <w:t xml:space="preserve">operatora wyznaczonego w rozumieniu ustawy z dnia 23 listopada 2012 r. Prawo pocztowe (Dz. U. </w:t>
      </w:r>
      <w:proofErr w:type="gramStart"/>
      <w:r w:rsidRPr="00862995">
        <w:rPr>
          <w:rFonts w:ascii="Tahoma" w:hAnsi="Tahoma" w:cs="Tahoma"/>
          <w:color w:val="000000"/>
        </w:rPr>
        <w:t>poz</w:t>
      </w:r>
      <w:proofErr w:type="gramEnd"/>
      <w:r w:rsidRPr="00862995">
        <w:rPr>
          <w:rFonts w:ascii="Tahoma" w:hAnsi="Tahoma" w:cs="Tahoma"/>
          <w:color w:val="000000"/>
        </w:rPr>
        <w:t>. 1529) jest równoznaczne z jej wniesieniem.</w:t>
      </w:r>
    </w:p>
    <w:p w:rsidR="008B2D73" w:rsidRPr="00AB3080" w:rsidRDefault="008B2D73" w:rsidP="00797CCF">
      <w:pPr>
        <w:autoSpaceDE w:val="0"/>
        <w:autoSpaceDN w:val="0"/>
        <w:adjustRightInd w:val="0"/>
        <w:spacing w:line="360" w:lineRule="auto"/>
        <w:rPr>
          <w:rFonts w:ascii="Tahoma" w:hAnsi="Tahoma" w:cs="Tahoma"/>
        </w:rPr>
      </w:pPr>
    </w:p>
    <w:p w:rsidR="008B2D73" w:rsidRPr="00AB3080" w:rsidRDefault="008B2D73" w:rsidP="00797CCF">
      <w:pPr>
        <w:autoSpaceDE w:val="0"/>
        <w:autoSpaceDN w:val="0"/>
        <w:adjustRightInd w:val="0"/>
        <w:spacing w:line="360" w:lineRule="auto"/>
        <w:rPr>
          <w:rFonts w:ascii="Tahoma" w:hAnsi="Tahoma" w:cs="Tahoma"/>
          <w:b/>
          <w:bCs/>
        </w:rPr>
      </w:pPr>
      <w:r w:rsidRPr="00AB3080">
        <w:rPr>
          <w:rFonts w:ascii="Tahoma" w:hAnsi="Tahoma" w:cs="Tahoma"/>
          <w:b/>
          <w:bCs/>
        </w:rPr>
        <w:t>Rozdział 20</w:t>
      </w:r>
    </w:p>
    <w:p w:rsidR="008B2D73" w:rsidRPr="005B39BF" w:rsidRDefault="008B2D73" w:rsidP="00797CCF">
      <w:pPr>
        <w:autoSpaceDE w:val="0"/>
        <w:autoSpaceDN w:val="0"/>
        <w:adjustRightInd w:val="0"/>
        <w:spacing w:line="360" w:lineRule="auto"/>
        <w:rPr>
          <w:rFonts w:ascii="Tahoma" w:hAnsi="Tahoma" w:cs="Tahoma"/>
          <w:bCs/>
        </w:rPr>
      </w:pPr>
      <w:r w:rsidRPr="00AB3080">
        <w:rPr>
          <w:rFonts w:ascii="Tahoma" w:hAnsi="Tahoma" w:cs="Tahoma"/>
          <w:b/>
          <w:bCs/>
        </w:rPr>
        <w:t>Załączniki do SIWZ</w:t>
      </w:r>
    </w:p>
    <w:p w:rsidR="008B2D73" w:rsidRPr="005B39BF" w:rsidRDefault="008B2D73" w:rsidP="00797CCF">
      <w:pPr>
        <w:autoSpaceDE w:val="0"/>
        <w:autoSpaceDN w:val="0"/>
        <w:adjustRightInd w:val="0"/>
        <w:spacing w:line="360" w:lineRule="auto"/>
        <w:rPr>
          <w:rFonts w:ascii="Tahoma" w:hAnsi="Tahoma" w:cs="Tahoma"/>
          <w:bCs/>
        </w:rPr>
      </w:pP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Integralną częścią SIWZ są załączniki:</w:t>
      </w:r>
    </w:p>
    <w:p w:rsidR="008B2D73"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Załącznik Nr 1 – Szczegółowy Opis Przedmiotu Zamówienia (SOPZ);</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Załącznik Nr 2 – Wzór umowy;</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Załącznik Nr 3 – Wzór oświadczenia o spełnianiu warunków udziału w postępowaniu;</w:t>
      </w:r>
    </w:p>
    <w:p w:rsidR="008B2D73" w:rsidRPr="00AB3080" w:rsidRDefault="008B2D73" w:rsidP="00797CCF">
      <w:pPr>
        <w:autoSpaceDE w:val="0"/>
        <w:autoSpaceDN w:val="0"/>
        <w:adjustRightInd w:val="0"/>
        <w:spacing w:line="360" w:lineRule="auto"/>
        <w:jc w:val="both"/>
        <w:rPr>
          <w:rFonts w:ascii="Tahoma" w:hAnsi="Tahoma" w:cs="Tahoma"/>
        </w:rPr>
      </w:pPr>
      <w:r>
        <w:rPr>
          <w:rFonts w:ascii="Tahoma" w:hAnsi="Tahoma" w:cs="Tahoma"/>
        </w:rPr>
        <w:t>Załącznik Nr 4</w:t>
      </w:r>
      <w:r w:rsidRPr="00AB3080">
        <w:rPr>
          <w:rFonts w:ascii="Tahoma" w:hAnsi="Tahoma" w:cs="Tahoma"/>
        </w:rPr>
        <w:t xml:space="preserve"> – Wzór oświadczenia o braku podstaw do wykluczenia z postępowania;</w:t>
      </w:r>
    </w:p>
    <w:p w:rsidR="008B2D73" w:rsidRPr="00AB3080" w:rsidRDefault="008B2D73" w:rsidP="00797CCF">
      <w:pPr>
        <w:autoSpaceDE w:val="0"/>
        <w:autoSpaceDN w:val="0"/>
        <w:adjustRightInd w:val="0"/>
        <w:spacing w:line="360" w:lineRule="auto"/>
        <w:jc w:val="both"/>
        <w:rPr>
          <w:rFonts w:ascii="Tahoma" w:hAnsi="Tahoma" w:cs="Tahoma"/>
        </w:rPr>
      </w:pPr>
      <w:r>
        <w:rPr>
          <w:rFonts w:ascii="Tahoma" w:hAnsi="Tahoma" w:cs="Tahoma"/>
        </w:rPr>
        <w:t>Załącznik Nr 5</w:t>
      </w:r>
      <w:r w:rsidRPr="00AB3080">
        <w:rPr>
          <w:rFonts w:ascii="Tahoma" w:hAnsi="Tahoma" w:cs="Tahoma"/>
        </w:rPr>
        <w:t xml:space="preserve"> – Wzór listy podmiotów należących do tej samej grupy kapitałowej;</w:t>
      </w:r>
    </w:p>
    <w:p w:rsidR="008B2D73" w:rsidRPr="00AB3080"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 xml:space="preserve">Załącznik Nr </w:t>
      </w:r>
      <w:r>
        <w:rPr>
          <w:rFonts w:ascii="Tahoma" w:hAnsi="Tahoma" w:cs="Tahoma"/>
        </w:rPr>
        <w:t>5</w:t>
      </w:r>
      <w:r w:rsidRPr="00AB3080">
        <w:rPr>
          <w:rFonts w:ascii="Tahoma" w:hAnsi="Tahoma" w:cs="Tahoma"/>
        </w:rPr>
        <w:t>a – Wzór informacji o tym, że wykonawca nie należy do grupy kapitałowej;</w:t>
      </w:r>
    </w:p>
    <w:p w:rsidR="008B2D73" w:rsidRDefault="008B2D73" w:rsidP="00797CCF">
      <w:pPr>
        <w:autoSpaceDE w:val="0"/>
        <w:autoSpaceDN w:val="0"/>
        <w:adjustRightInd w:val="0"/>
        <w:spacing w:line="360" w:lineRule="auto"/>
        <w:jc w:val="both"/>
        <w:rPr>
          <w:rFonts w:ascii="Tahoma" w:hAnsi="Tahoma" w:cs="Tahoma"/>
        </w:rPr>
      </w:pPr>
      <w:r w:rsidRPr="00AB3080">
        <w:rPr>
          <w:rFonts w:ascii="Tahoma" w:hAnsi="Tahoma" w:cs="Tahoma"/>
        </w:rPr>
        <w:t>Załącznik Nr 6 – Wzór formularza ofertowego</w:t>
      </w:r>
      <w:r w:rsidR="001E55F8">
        <w:rPr>
          <w:rFonts w:ascii="Tahoma" w:hAnsi="Tahoma" w:cs="Tahoma"/>
        </w:rPr>
        <w:t>;</w:t>
      </w:r>
    </w:p>
    <w:p w:rsidR="001E55F8" w:rsidRPr="008222B5" w:rsidRDefault="00746465" w:rsidP="00797CCF">
      <w:pPr>
        <w:autoSpaceDE w:val="0"/>
        <w:autoSpaceDN w:val="0"/>
        <w:adjustRightInd w:val="0"/>
        <w:spacing w:line="360" w:lineRule="auto"/>
        <w:jc w:val="both"/>
        <w:rPr>
          <w:rFonts w:ascii="Tahoma" w:hAnsi="Tahoma" w:cs="Tahoma"/>
        </w:rPr>
      </w:pPr>
      <w:r>
        <w:rPr>
          <w:rFonts w:ascii="Tahoma" w:hAnsi="Tahoma" w:cs="Tahoma"/>
        </w:rPr>
        <w:t>Załącznik Nr 6</w:t>
      </w:r>
      <w:r w:rsidR="001E55F8">
        <w:rPr>
          <w:rFonts w:ascii="Tahoma" w:hAnsi="Tahoma" w:cs="Tahoma"/>
        </w:rPr>
        <w:t>a</w:t>
      </w:r>
      <w:r w:rsidR="001E55F8" w:rsidRPr="00AB3080">
        <w:rPr>
          <w:rFonts w:ascii="Tahoma" w:hAnsi="Tahoma" w:cs="Tahoma"/>
        </w:rPr>
        <w:t xml:space="preserve"> – </w:t>
      </w:r>
      <w:r w:rsidR="001E55F8">
        <w:rPr>
          <w:rFonts w:ascii="Tahoma" w:hAnsi="Tahoma" w:cs="Tahoma"/>
          <w:lang w:eastAsia="pl-PL"/>
        </w:rPr>
        <w:t>Formularz cenowo</w:t>
      </w:r>
      <w:r w:rsidR="00C01B6A">
        <w:rPr>
          <w:rFonts w:ascii="Tahoma" w:hAnsi="Tahoma" w:cs="Tahoma"/>
          <w:lang w:eastAsia="pl-PL"/>
        </w:rPr>
        <w:t xml:space="preserve"> – </w:t>
      </w:r>
      <w:r w:rsidR="001E55F8">
        <w:rPr>
          <w:rFonts w:ascii="Tahoma" w:hAnsi="Tahoma" w:cs="Tahoma"/>
          <w:lang w:eastAsia="pl-PL"/>
        </w:rPr>
        <w:t>ofertowy.</w:t>
      </w:r>
    </w:p>
    <w:sectPr w:rsidR="001E55F8" w:rsidRPr="008222B5" w:rsidSect="002B6824">
      <w:headerReference w:type="default" r:id="rId14"/>
      <w:footerReference w:type="even" r:id="rId15"/>
      <w:footerReference w:type="default" r:id="rId16"/>
      <w:pgSz w:w="11906" w:h="16838"/>
      <w:pgMar w:top="1843" w:right="1417" w:bottom="993" w:left="1417" w:header="568" w:footer="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86" w:rsidRDefault="00602C86">
      <w:r>
        <w:separator/>
      </w:r>
    </w:p>
  </w:endnote>
  <w:endnote w:type="continuationSeparator" w:id="0">
    <w:p w:rsidR="00602C86" w:rsidRDefault="0060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86" w:rsidRDefault="00602C86" w:rsidP="00485291">
    <w:pPr>
      <w:pStyle w:val="Stopka"/>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end"/>
    </w:r>
  </w:p>
  <w:p w:rsidR="00602C86" w:rsidRDefault="00602C86" w:rsidP="00485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86" w:rsidRPr="00EA73A2" w:rsidRDefault="00602C86" w:rsidP="00485291">
    <w:pPr>
      <w:pStyle w:val="Stopka"/>
      <w:jc w:val="center"/>
      <w:rPr>
        <w:rFonts w:ascii="Verdana" w:hAnsi="Verdana" w:cs="Tahoma"/>
        <w:bCs/>
        <w:iCs/>
        <w:sz w:val="18"/>
        <w:szCs w:val="18"/>
      </w:rPr>
    </w:pPr>
    <w:r>
      <w:rPr>
        <w:noProof/>
        <w:lang w:eastAsia="pl-PL"/>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-40641</wp:posOffset>
              </wp:positionV>
              <wp:extent cx="5715000" cy="0"/>
              <wp:effectExtent l="0" t="0" r="19050"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7BB8DA" id="Łącznik prosty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5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"/>
          </w:pict>
        </mc:Fallback>
      </mc:AlternateContent>
    </w:r>
    <w:r w:rsidRPr="00EA73A2">
      <w:rPr>
        <w:rFonts w:ascii="Verdana" w:hAnsi="Verdana" w:cs="Tahoma"/>
        <w:sz w:val="18"/>
        <w:szCs w:val="18"/>
      </w:rPr>
      <w:t xml:space="preserve">Projekt pt.: </w:t>
    </w:r>
    <w:proofErr w:type="gramStart"/>
    <w:r w:rsidRPr="00EA73A2">
      <w:rPr>
        <w:rFonts w:ascii="Verdana" w:hAnsi="Verdana" w:cs="Tahoma"/>
        <w:bCs/>
        <w:iCs/>
        <w:sz w:val="18"/>
        <w:szCs w:val="18"/>
      </w:rPr>
      <w:t>,,</w:t>
    </w:r>
    <w:proofErr w:type="gramEnd"/>
    <w:r w:rsidRPr="00EA73A2">
      <w:rPr>
        <w:rFonts w:ascii="Verdana" w:hAnsi="Verdana" w:cs="Tahoma"/>
        <w:bCs/>
        <w:iCs/>
        <w:sz w:val="18"/>
        <w:szCs w:val="18"/>
      </w:rPr>
      <w:t xml:space="preserve">Szkolenie kadr wymiaru sprawiedliwości i prokuratury w zakresie zwalczania </w:t>
    </w:r>
    <w:r>
      <w:rPr>
        <w:rFonts w:ascii="Verdana" w:hAnsi="Verdana" w:cs="Tahoma"/>
        <w:bCs/>
        <w:iCs/>
        <w:sz w:val="18"/>
        <w:szCs w:val="18"/>
      </w:rPr>
      <w:br/>
    </w:r>
    <w:r w:rsidRPr="00EA73A2">
      <w:rPr>
        <w:rFonts w:ascii="Verdana" w:hAnsi="Verdana" w:cs="Tahoma"/>
        <w:bCs/>
        <w:iCs/>
        <w:sz w:val="18"/>
        <w:szCs w:val="18"/>
      </w:rPr>
      <w:t>i zapobiegania przestępczości transgranicznej i zorganizowanej”</w:t>
    </w:r>
  </w:p>
  <w:p w:rsidR="00602C86" w:rsidRPr="00EA73A2" w:rsidRDefault="00602C86" w:rsidP="00485291">
    <w:pPr>
      <w:pStyle w:val="Stopka"/>
      <w:jc w:val="center"/>
      <w:rPr>
        <w:rFonts w:ascii="Verdana" w:hAnsi="Verdana" w:cs="Tahoma"/>
        <w:sz w:val="18"/>
        <w:szCs w:val="18"/>
      </w:rPr>
    </w:pPr>
    <w:r w:rsidRPr="00EA73A2">
      <w:rPr>
        <w:rFonts w:ascii="Verdana" w:hAnsi="Verdana" w:cs="Tahoma"/>
        <w:sz w:val="18"/>
        <w:szCs w:val="18"/>
      </w:rPr>
      <w:t xml:space="preserve">Projekt </w:t>
    </w:r>
    <w:r>
      <w:rPr>
        <w:rFonts w:ascii="Verdana" w:hAnsi="Verdana" w:cs="Tahoma"/>
        <w:sz w:val="18"/>
        <w:szCs w:val="18"/>
      </w:rPr>
      <w:t>realizowany w ramach</w:t>
    </w:r>
    <w:r w:rsidRPr="00EA73A2">
      <w:rPr>
        <w:rFonts w:ascii="Verdana" w:hAnsi="Verdana" w:cs="Tahoma"/>
        <w:sz w:val="18"/>
        <w:szCs w:val="18"/>
      </w:rPr>
      <w:t xml:space="preserve"> </w:t>
    </w:r>
    <w:r>
      <w:rPr>
        <w:rFonts w:ascii="Verdana" w:hAnsi="Verdana" w:cs="Tahoma"/>
        <w:sz w:val="18"/>
        <w:szCs w:val="18"/>
      </w:rPr>
      <w:t>f</w:t>
    </w:r>
    <w:r w:rsidRPr="00EA73A2">
      <w:rPr>
        <w:rFonts w:ascii="Verdana" w:hAnsi="Verdana" w:cs="Tahoma"/>
        <w:sz w:val="18"/>
        <w:szCs w:val="18"/>
      </w:rPr>
      <w:t xml:space="preserve">unduszy </w:t>
    </w:r>
    <w:r>
      <w:rPr>
        <w:rFonts w:ascii="Verdana" w:hAnsi="Verdana" w:cs="Tahoma"/>
        <w:sz w:val="18"/>
        <w:szCs w:val="18"/>
      </w:rPr>
      <w:t>n</w:t>
    </w:r>
    <w:r w:rsidRPr="00EA73A2">
      <w:rPr>
        <w:rFonts w:ascii="Verdana" w:hAnsi="Verdana" w:cs="Tahoma"/>
        <w:sz w:val="18"/>
        <w:szCs w:val="18"/>
      </w:rPr>
      <w:t>orweskich</w:t>
    </w:r>
    <w:r>
      <w:rPr>
        <w:rFonts w:ascii="Verdana" w:hAnsi="Verdana" w:cs="Tahoma"/>
        <w:sz w:val="18"/>
        <w:szCs w:val="18"/>
      </w:rPr>
      <w:t xml:space="preserve"> na lata</w:t>
    </w:r>
    <w:r w:rsidRPr="00EA73A2">
      <w:rPr>
        <w:rFonts w:ascii="Verdana" w:hAnsi="Verdana" w:cs="Tahoma"/>
        <w:sz w:val="18"/>
        <w:szCs w:val="18"/>
      </w:rPr>
      <w:t xml:space="preserve"> 2009-2014</w:t>
    </w:r>
  </w:p>
  <w:p w:rsidR="00602C86" w:rsidRPr="00EA73A2" w:rsidRDefault="00602C86">
    <w:pPr>
      <w:pStyle w:val="Stopka"/>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86" w:rsidRDefault="00602C86">
      <w:r>
        <w:separator/>
      </w:r>
    </w:p>
  </w:footnote>
  <w:footnote w:type="continuationSeparator" w:id="0">
    <w:p w:rsidR="00602C86" w:rsidRDefault="0060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86" w:rsidRPr="00EA73A2" w:rsidRDefault="00796C94" w:rsidP="00EA73A2">
    <w:pPr>
      <w:pStyle w:val="Nagwek"/>
      <w:tabs>
        <w:tab w:val="left" w:pos="1290"/>
      </w:tabs>
      <w:rPr>
        <w:sz w:val="21"/>
        <w:szCs w:val="21"/>
      </w:rPr>
    </w:pPr>
    <w:sdt>
      <w:sdtPr>
        <w:rPr>
          <w:b/>
          <w:sz w:val="28"/>
          <w:szCs w:val="28"/>
        </w:rPr>
        <w:id w:val="-1804375447"/>
        <w:docPartObj>
          <w:docPartGallery w:val="Page Numbers (Margins)"/>
          <w:docPartUnique/>
        </w:docPartObj>
      </w:sdtPr>
      <w:sdtEndPr/>
      <w:sdtContent>
        <w:r w:rsidR="00602C86" w:rsidRPr="00A03E1E">
          <w:rPr>
            <w:b/>
            <w:noProof/>
            <w:sz w:val="28"/>
            <w:szCs w:val="28"/>
            <w:lang w:eastAsia="pl-PL"/>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86" w:rsidRDefault="00602C8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96C94" w:rsidRPr="00796C94">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602C86" w:rsidRDefault="00602C8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96C94" w:rsidRPr="00796C94">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5314" o:spid="_x0000_s2049" type="#_x0000_t75" style="position:absolute;margin-left:0;margin-top:0;width:831.9pt;height:479.7pt;z-index:-251656192;mso-position-horizontal:center;mso-position-horizontal-relative:margin;mso-position-vertical:center;mso-position-vertical-relative:margin" o:allowincell="f">
          <v:imagedata r:id="rId1" o:title="" gain="19661f" blacklevel="22938f"/>
          <w10:wrap anchorx="margin" anchory="margin"/>
        </v:shape>
      </w:pict>
    </w:r>
    <w:r w:rsidR="00602C86">
      <w:rPr>
        <w:noProof/>
        <w:lang w:eastAsia="pl-PL"/>
      </w:rPr>
      <w:drawing>
        <wp:anchor distT="0" distB="0" distL="114300" distR="114300" simplePos="0" relativeHeight="251656192" behindDoc="1" locked="0" layoutInCell="1" allowOverlap="0" wp14:anchorId="71DBE9FF" wp14:editId="1CACC404">
          <wp:simplePos x="0" y="0"/>
          <wp:positionH relativeFrom="column">
            <wp:posOffset>-471805</wp:posOffset>
          </wp:positionH>
          <wp:positionV relativeFrom="paragraph">
            <wp:posOffset>-173990</wp:posOffset>
          </wp:positionV>
          <wp:extent cx="819785" cy="71247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lum contrast="20000"/>
                    <a:extLst>
                      <a:ext uri="{28A0092B-C50C-407E-A947-70E740481C1C}">
                        <a14:useLocalDpi xmlns:a14="http://schemas.microsoft.com/office/drawing/2010/main" val="0"/>
                      </a:ext>
                    </a:extLst>
                  </a:blip>
                  <a:srcRect/>
                  <a:stretch>
                    <a:fillRect/>
                  </a:stretch>
                </pic:blipFill>
                <pic:spPr bwMode="auto">
                  <a:xfrm>
                    <a:off x="0" y="0"/>
                    <a:ext cx="819785" cy="712470"/>
                  </a:xfrm>
                  <a:prstGeom prst="rect">
                    <a:avLst/>
                  </a:prstGeom>
                  <a:noFill/>
                </pic:spPr>
              </pic:pic>
            </a:graphicData>
          </a:graphic>
          <wp14:sizeRelH relativeFrom="page">
            <wp14:pctWidth>0</wp14:pctWidth>
          </wp14:sizeRelH>
          <wp14:sizeRelV relativeFrom="page">
            <wp14:pctHeight>0</wp14:pctHeight>
          </wp14:sizeRelV>
        </wp:anchor>
      </w:drawing>
    </w:r>
    <w:r w:rsidR="00602C86">
      <w:rPr>
        <w:noProof/>
        <w:lang w:eastAsia="pl-PL"/>
      </w:rPr>
      <w:drawing>
        <wp:anchor distT="0" distB="0" distL="114300" distR="114300" simplePos="0" relativeHeight="251655168" behindDoc="1" locked="0" layoutInCell="1" allowOverlap="1" wp14:anchorId="2AE881FB" wp14:editId="34CF3A53">
          <wp:simplePos x="0" y="0"/>
          <wp:positionH relativeFrom="column">
            <wp:posOffset>5261610</wp:posOffset>
          </wp:positionH>
          <wp:positionV relativeFrom="paragraph">
            <wp:posOffset>-321945</wp:posOffset>
          </wp:positionV>
          <wp:extent cx="1030605" cy="1030605"/>
          <wp:effectExtent l="0" t="0" r="0" b="0"/>
          <wp:wrapNone/>
          <wp:docPr id="3" name="Obraz 3" descr="41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4141_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14:sizeRelH relativeFrom="page">
            <wp14:pctWidth>0</wp14:pctWidth>
          </wp14:sizeRelH>
          <wp14:sizeRelV relativeFrom="page">
            <wp14:pctHeight>0</wp14:pctHeight>
          </wp14:sizeRelV>
        </wp:anchor>
      </w:drawing>
    </w:r>
    <w:r w:rsidR="00602C86" w:rsidRPr="00EA73A2">
      <w:rPr>
        <w:b/>
        <w:sz w:val="28"/>
        <w:szCs w:val="28"/>
      </w:rPr>
      <w:tab/>
    </w:r>
    <w:r w:rsidR="00602C86" w:rsidRPr="00EA73A2">
      <w:rPr>
        <w:b/>
        <w:sz w:val="28"/>
        <w:szCs w:val="28"/>
      </w:rPr>
      <w:tab/>
    </w:r>
    <w:r w:rsidR="00602C86" w:rsidRPr="00EA73A2">
      <w:rPr>
        <w:sz w:val="21"/>
        <w:szCs w:val="21"/>
      </w:rPr>
      <w:tab/>
    </w:r>
  </w:p>
  <w:p w:rsidR="00602C86" w:rsidRPr="00EA73A2" w:rsidRDefault="00602C86" w:rsidP="006C08D5">
    <w:pPr>
      <w:tabs>
        <w:tab w:val="left" w:pos="180"/>
        <w:tab w:val="center" w:pos="4536"/>
        <w:tab w:val="right" w:pos="9072"/>
        <w:tab w:val="right" w:pos="10620"/>
      </w:tabs>
      <w:suppressAutoHyphens w:val="0"/>
      <w:rPr>
        <w:lang w:eastAsia="pl-PL"/>
      </w:rPr>
    </w:pPr>
    <w:r w:rsidRPr="00EA73A2">
      <w:rPr>
        <w:lang w:eastAsia="pl-PL"/>
      </w:rPr>
      <w:tab/>
    </w:r>
    <w:r w:rsidRPr="00EA73A2">
      <w:rPr>
        <w:lang w:eastAsia="pl-PL"/>
      </w:rPr>
      <w:tab/>
    </w:r>
    <w:r w:rsidRPr="00EA73A2">
      <w:rPr>
        <w:lang w:eastAsia="pl-PL"/>
      </w:rPr>
      <w:tab/>
    </w:r>
  </w:p>
  <w:p w:rsidR="00602C86" w:rsidRPr="00A06D0E" w:rsidRDefault="00602C86" w:rsidP="00A06D0E">
    <w:pPr>
      <w:pStyle w:val="Nagwek"/>
      <w:tabs>
        <w:tab w:val="left" w:pos="180"/>
        <w:tab w:val="right" w:pos="10620"/>
      </w:tabs>
      <w:jc w:val="center"/>
      <w:rPr>
        <w:rFonts w:ascii="Verdana" w:hAnsi="Verdana"/>
      </w:rPr>
    </w:pPr>
    <w:r w:rsidRPr="00A06D0E">
      <w:rPr>
        <w:rFonts w:ascii="Verdana" w:hAnsi="Verdana"/>
      </w:rPr>
      <w:t>KRAJOWA SZKOŁA SĄDOWNICTWA I PROKURATURY</w:t>
    </w:r>
  </w:p>
  <w:p w:rsidR="00602C86" w:rsidRPr="00A06D0E" w:rsidRDefault="00602C86" w:rsidP="00A06D0E">
    <w:pPr>
      <w:pStyle w:val="Nagwek"/>
      <w:tabs>
        <w:tab w:val="left" w:pos="180"/>
        <w:tab w:val="right" w:pos="10620"/>
      </w:tabs>
      <w:jc w:val="center"/>
      <w:rPr>
        <w:rFonts w:ascii="Verdana" w:hAnsi="Verdana"/>
        <w:b/>
      </w:rPr>
    </w:pPr>
    <w:r w:rsidRPr="00A06D0E">
      <w:rPr>
        <w:rFonts w:ascii="Verdana" w:hAnsi="Verdana"/>
        <w:b/>
      </w:rPr>
      <w:t>Ośrodek Szkolenia Ustawicznego i Współpracy Międzynarodowej</w:t>
    </w:r>
  </w:p>
  <w:p w:rsidR="00602C86" w:rsidRPr="00A06D0E" w:rsidRDefault="00602C86" w:rsidP="00A06D0E">
    <w:pPr>
      <w:pStyle w:val="Nagwek"/>
      <w:tabs>
        <w:tab w:val="left" w:pos="180"/>
        <w:tab w:val="right" w:pos="10620"/>
      </w:tabs>
      <w:jc w:val="center"/>
      <w:rPr>
        <w:rFonts w:ascii="Verdana" w:hAnsi="Verdana"/>
      </w:rPr>
    </w:pPr>
    <w:proofErr w:type="gramStart"/>
    <w:r w:rsidRPr="00A06D0E">
      <w:rPr>
        <w:rFonts w:ascii="Verdana" w:hAnsi="Verdana"/>
        <w:b/>
      </w:rPr>
      <w:t>w</w:t>
    </w:r>
    <w:proofErr w:type="gramEnd"/>
    <w:r w:rsidRPr="00A06D0E">
      <w:rPr>
        <w:rFonts w:ascii="Verdana" w:hAnsi="Verdana"/>
        <w:b/>
      </w:rPr>
      <w:t xml:space="preserve"> Lublinie</w:t>
    </w:r>
  </w:p>
  <w:p w:rsidR="00602C86" w:rsidRPr="00A06D0E" w:rsidRDefault="00602C86" w:rsidP="00A06D0E">
    <w:pPr>
      <w:pStyle w:val="Nagwek"/>
      <w:rPr>
        <w:rFonts w:ascii="Verdana" w:hAnsi="Verdana"/>
      </w:rPr>
    </w:pPr>
    <w:r>
      <w:rPr>
        <w:noProof/>
        <w:lang w:eastAsia="pl-PL"/>
      </w:rPr>
      <mc:AlternateContent>
        <mc:Choice Requires="wps">
          <w:drawing>
            <wp:anchor distT="4294967295" distB="4294967295" distL="114300" distR="114300" simplePos="0" relativeHeight="251657216" behindDoc="0" locked="0" layoutInCell="1" allowOverlap="1" wp14:anchorId="0CFD4837" wp14:editId="6BC81316">
              <wp:simplePos x="0" y="0"/>
              <wp:positionH relativeFrom="column">
                <wp:posOffset>114300</wp:posOffset>
              </wp:positionH>
              <wp:positionV relativeFrom="paragraph">
                <wp:posOffset>121919</wp:posOffset>
              </wp:positionV>
              <wp:extent cx="5715000" cy="0"/>
              <wp:effectExtent l="0" t="0" r="19050" b="190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AFB1D" id="Łącznik prosty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6pt" to="4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"/>
          </w:pict>
        </mc:Fallback>
      </mc:AlternateContent>
    </w:r>
  </w:p>
  <w:p w:rsidR="00602C86" w:rsidRPr="00A06D0E" w:rsidRDefault="00602C86" w:rsidP="00A06D0E">
    <w:pPr>
      <w:pStyle w:val="Nagwek"/>
      <w:jc w:val="center"/>
      <w:rPr>
        <w:rFonts w:ascii="Verdana" w:hAnsi="Verdana"/>
        <w:i/>
        <w:spacing w:val="-10"/>
        <w:sz w:val="16"/>
        <w:szCs w:val="16"/>
      </w:rPr>
    </w:pPr>
    <w:r w:rsidRPr="00A06D0E">
      <w:rPr>
        <w:rFonts w:ascii="Verdana" w:hAnsi="Verdana"/>
        <w:i/>
        <w:spacing w:val="-10"/>
        <w:sz w:val="16"/>
        <w:szCs w:val="16"/>
      </w:rPr>
      <w:t>20 – 076 Lublin, ul. Krakowskie Przedmieście 62 tel. 081 440 87 10, fax 081 440 87 11; e-mail: sekretariat.</w:t>
    </w:r>
    <w:proofErr w:type="gramStart"/>
    <w:r w:rsidRPr="00A06D0E">
      <w:rPr>
        <w:rFonts w:ascii="Verdana" w:hAnsi="Verdana"/>
        <w:i/>
        <w:spacing w:val="-10"/>
        <w:sz w:val="16"/>
        <w:szCs w:val="16"/>
      </w:rPr>
      <w:t>lublin</w:t>
    </w:r>
    <w:proofErr w:type="gramEnd"/>
    <w:r w:rsidRPr="00A06D0E">
      <w:rPr>
        <w:rFonts w:ascii="Verdana" w:hAnsi="Verdana"/>
        <w:i/>
        <w:spacing w:val="-10"/>
        <w:sz w:val="16"/>
        <w:szCs w:val="16"/>
      </w:rPr>
      <w:t>@kssip.</w:t>
    </w:r>
    <w:proofErr w:type="gramStart"/>
    <w:r w:rsidRPr="00A06D0E">
      <w:rPr>
        <w:rFonts w:ascii="Verdana" w:hAnsi="Verdana"/>
        <w:i/>
        <w:spacing w:val="-10"/>
        <w:sz w:val="16"/>
        <w:szCs w:val="16"/>
      </w:rPr>
      <w:t>gov</w:t>
    </w:r>
    <w:proofErr w:type="gramEnd"/>
    <w:r w:rsidRPr="00A06D0E">
      <w:rPr>
        <w:rFonts w:ascii="Verdana" w:hAnsi="Verdana"/>
        <w:i/>
        <w:spacing w:val="-10"/>
        <w:sz w:val="16"/>
        <w:szCs w:val="16"/>
      </w:rPr>
      <w:t>.</w:t>
    </w:r>
    <w:proofErr w:type="gramStart"/>
    <w:r w:rsidRPr="00A06D0E">
      <w:rPr>
        <w:rFonts w:ascii="Verdana" w:hAnsi="Verdana"/>
        <w:i/>
        <w:spacing w:val="-10"/>
        <w:sz w:val="16"/>
        <w:szCs w:val="16"/>
      </w:rPr>
      <w:t>pl</w:t>
    </w:r>
    <w:proofErr w:type="gramEnd"/>
  </w:p>
  <w:p w:rsidR="00602C86" w:rsidRPr="00EA73A2" w:rsidRDefault="00602C86" w:rsidP="002D0C9E">
    <w:pPr>
      <w:tabs>
        <w:tab w:val="center" w:pos="4536"/>
        <w:tab w:val="right" w:pos="9072"/>
      </w:tabs>
      <w:suppressAutoHyphens w:val="0"/>
      <w:jc w:val="right"/>
      <w:rPr>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nsid w:val="00000010"/>
    <w:multiLevelType w:val="singleLevel"/>
    <w:tmpl w:val="00000010"/>
    <w:name w:val="WW8Num29"/>
    <w:lvl w:ilvl="0">
      <w:start w:val="1"/>
      <w:numFmt w:val="decimal"/>
      <w:lvlText w:val="%1."/>
      <w:lvlJc w:val="left"/>
      <w:pPr>
        <w:tabs>
          <w:tab w:val="num" w:pos="720"/>
        </w:tabs>
        <w:ind w:left="720" w:hanging="360"/>
      </w:pPr>
      <w:rPr>
        <w:rFonts w:cs="Times New Roman"/>
        <w:sz w:val="24"/>
        <w:szCs w:val="24"/>
      </w:rPr>
    </w:lvl>
  </w:abstractNum>
  <w:abstractNum w:abstractNumId="15">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nsid w:val="00000013"/>
    <w:multiLevelType w:val="singleLevel"/>
    <w:tmpl w:val="00000013"/>
    <w:name w:val="WW8Num34"/>
    <w:lvl w:ilvl="0">
      <w:start w:val="1"/>
      <w:numFmt w:val="decimal"/>
      <w:lvlText w:val="%1."/>
      <w:lvlJc w:val="left"/>
      <w:pPr>
        <w:tabs>
          <w:tab w:val="num" w:pos="720"/>
        </w:tabs>
        <w:ind w:left="720" w:hanging="360"/>
      </w:pPr>
      <w:rPr>
        <w:rFonts w:cs="Times New Roman"/>
        <w:b w:val="0"/>
        <w:i w:val="0"/>
      </w:rPr>
    </w:lvl>
  </w:abstractNum>
  <w:abstractNum w:abstractNumId="18">
    <w:nsid w:val="00000014"/>
    <w:multiLevelType w:val="singleLevel"/>
    <w:tmpl w:val="00000014"/>
    <w:name w:val="WW8Num36"/>
    <w:lvl w:ilvl="0">
      <w:start w:val="1"/>
      <w:numFmt w:val="decimal"/>
      <w:lvlText w:val="%1."/>
      <w:lvlJc w:val="left"/>
      <w:pPr>
        <w:tabs>
          <w:tab w:val="num" w:pos="2770"/>
        </w:tabs>
        <w:ind w:left="2770" w:hanging="360"/>
      </w:pPr>
      <w:rPr>
        <w:rFonts w:cs="Times New Roman"/>
        <w:b w:val="0"/>
        <w:i w:val="0"/>
      </w:rPr>
    </w:lvl>
  </w:abstractNum>
  <w:abstractNum w:abstractNumId="19">
    <w:nsid w:val="00000015"/>
    <w:multiLevelType w:val="multilevel"/>
    <w:tmpl w:val="00000015"/>
    <w:name w:val="WW8Num37"/>
    <w:lvl w:ilvl="0">
      <w:start w:val="1"/>
      <w:numFmt w:val="decimal"/>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nsid w:val="00000018"/>
    <w:multiLevelType w:val="singleLevel"/>
    <w:tmpl w:val="00000018"/>
    <w:name w:val="WW8Num40"/>
    <w:lvl w:ilvl="0">
      <w:start w:val="1"/>
      <w:numFmt w:val="decimal"/>
      <w:lvlText w:val="%1)"/>
      <w:lvlJc w:val="left"/>
      <w:pPr>
        <w:tabs>
          <w:tab w:val="num" w:pos="825"/>
        </w:tabs>
        <w:ind w:left="825" w:hanging="465"/>
      </w:pPr>
      <w:rPr>
        <w:rFonts w:cs="Times New Roman"/>
      </w:rPr>
    </w:lvl>
  </w:abstractNum>
  <w:abstractNum w:abstractNumId="22">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3">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4">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5">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6">
    <w:nsid w:val="0000001E"/>
    <w:multiLevelType w:val="singleLevel"/>
    <w:tmpl w:val="0000001E"/>
    <w:name w:val="WW8Num48"/>
    <w:lvl w:ilvl="0">
      <w:start w:val="1"/>
      <w:numFmt w:val="decimal"/>
      <w:lvlText w:val="%1."/>
      <w:lvlJc w:val="left"/>
      <w:pPr>
        <w:tabs>
          <w:tab w:val="num" w:pos="720"/>
        </w:tabs>
        <w:ind w:left="720" w:hanging="360"/>
      </w:pPr>
      <w:rPr>
        <w:rFonts w:cs="Times New Roman"/>
      </w:rPr>
    </w:lvl>
  </w:abstractNum>
  <w:abstractNum w:abstractNumId="27">
    <w:nsid w:val="029B231F"/>
    <w:multiLevelType w:val="multilevel"/>
    <w:tmpl w:val="26828C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07DD676D"/>
    <w:multiLevelType w:val="hybridMultilevel"/>
    <w:tmpl w:val="F3BE8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D076513"/>
    <w:multiLevelType w:val="hybridMultilevel"/>
    <w:tmpl w:val="9C5C0E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32D655C"/>
    <w:multiLevelType w:val="hybridMultilevel"/>
    <w:tmpl w:val="0B98231C"/>
    <w:lvl w:ilvl="0" w:tplc="BA1A2D2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CA051CD"/>
    <w:multiLevelType w:val="hybridMultilevel"/>
    <w:tmpl w:val="B78E494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20D8472B"/>
    <w:multiLevelType w:val="multilevel"/>
    <w:tmpl w:val="7A9411E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261109BD"/>
    <w:multiLevelType w:val="hybridMultilevel"/>
    <w:tmpl w:val="A9CCA026"/>
    <w:lvl w:ilvl="0" w:tplc="0415000F">
      <w:start w:val="1"/>
      <w:numFmt w:val="decimal"/>
      <w:lvlText w:val="%1."/>
      <w:lvlJc w:val="left"/>
      <w:pPr>
        <w:ind w:left="928"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nsid w:val="30920314"/>
    <w:multiLevelType w:val="hybridMultilevel"/>
    <w:tmpl w:val="73C01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582671"/>
    <w:multiLevelType w:val="hybridMultilevel"/>
    <w:tmpl w:val="360279EA"/>
    <w:lvl w:ilvl="0" w:tplc="A0E87FB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F2C30EF"/>
    <w:multiLevelType w:val="multilevel"/>
    <w:tmpl w:val="E1088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8EE1C30"/>
    <w:multiLevelType w:val="multilevel"/>
    <w:tmpl w:val="82208792"/>
    <w:lvl w:ilvl="0">
      <w:start w:val="1"/>
      <w:numFmt w:val="decimal"/>
      <w:lvlText w:val="%1."/>
      <w:lvlJc w:val="left"/>
      <w:pPr>
        <w:tabs>
          <w:tab w:val="num" w:pos="720"/>
        </w:tabs>
        <w:ind w:left="720" w:hanging="360"/>
      </w:pPr>
      <w:rPr>
        <w:rFonts w:cs="Times New Roman"/>
      </w:rPr>
    </w:lvl>
    <w:lvl w:ilvl="1">
      <w:start w:val="3"/>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9F20ED5"/>
    <w:multiLevelType w:val="hybridMultilevel"/>
    <w:tmpl w:val="79B221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BDC76B7"/>
    <w:multiLevelType w:val="hybridMultilevel"/>
    <w:tmpl w:val="2990F254"/>
    <w:lvl w:ilvl="0" w:tplc="E142626E">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2D87EB2"/>
    <w:multiLevelType w:val="hybridMultilevel"/>
    <w:tmpl w:val="8C68135C"/>
    <w:lvl w:ilvl="0" w:tplc="387446B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36F133D"/>
    <w:multiLevelType w:val="hybridMultilevel"/>
    <w:tmpl w:val="85BAD554"/>
    <w:lvl w:ilvl="0" w:tplc="A12EEF4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4D231C1"/>
    <w:multiLevelType w:val="hybridMultilevel"/>
    <w:tmpl w:val="FF920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825A91"/>
    <w:multiLevelType w:val="hybridMultilevel"/>
    <w:tmpl w:val="C7F219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4">
    <w:nsid w:val="5BBF6656"/>
    <w:multiLevelType w:val="hybridMultilevel"/>
    <w:tmpl w:val="46ACC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E00918"/>
    <w:multiLevelType w:val="hybridMultilevel"/>
    <w:tmpl w:val="2B38635A"/>
    <w:lvl w:ilvl="0" w:tplc="D334F46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643A57C3"/>
    <w:multiLevelType w:val="hybridMultilevel"/>
    <w:tmpl w:val="5A0CDDBE"/>
    <w:lvl w:ilvl="0" w:tplc="BB7C1692">
      <w:start w:val="1"/>
      <w:numFmt w:val="decimal"/>
      <w:lvlText w:val="%1."/>
      <w:lvlJc w:val="left"/>
      <w:pPr>
        <w:ind w:left="720" w:hanging="360"/>
      </w:pPr>
      <w:rPr>
        <w:rFonts w:ascii="Arial" w:hAnsi="Arial" w:cs="Arial" w:hint="default"/>
        <w:b w:val="0"/>
        <w:sz w:val="2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B6C5BEF"/>
    <w:multiLevelType w:val="hybridMultilevel"/>
    <w:tmpl w:val="7300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2237AA0"/>
    <w:multiLevelType w:val="hybridMultilevel"/>
    <w:tmpl w:val="2CF8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F756F2C"/>
    <w:multiLevelType w:val="multilevel"/>
    <w:tmpl w:val="5DBAF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FAA5E89"/>
    <w:multiLevelType w:val="hybridMultilevel"/>
    <w:tmpl w:val="F9F6F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9"/>
  </w:num>
  <w:num w:numId="3">
    <w:abstractNumId w:val="36"/>
  </w:num>
  <w:num w:numId="4">
    <w:abstractNumId w:val="37"/>
  </w:num>
  <w:num w:numId="5">
    <w:abstractNumId w:val="27"/>
  </w:num>
  <w:num w:numId="6">
    <w:abstractNumId w:val="41"/>
  </w:num>
  <w:num w:numId="7">
    <w:abstractNumId w:val="33"/>
  </w:num>
  <w:num w:numId="8">
    <w:abstractNumId w:val="35"/>
  </w:num>
  <w:num w:numId="9">
    <w:abstractNumId w:val="29"/>
  </w:num>
  <w:num w:numId="10">
    <w:abstractNumId w:val="38"/>
  </w:num>
  <w:num w:numId="11">
    <w:abstractNumId w:val="32"/>
  </w:num>
  <w:num w:numId="12">
    <w:abstractNumId w:val="48"/>
  </w:num>
  <w:num w:numId="13">
    <w:abstractNumId w:val="50"/>
  </w:num>
  <w:num w:numId="14">
    <w:abstractNumId w:val="34"/>
  </w:num>
  <w:num w:numId="15">
    <w:abstractNumId w:val="44"/>
  </w:num>
  <w:num w:numId="16">
    <w:abstractNumId w:val="28"/>
  </w:num>
  <w:num w:numId="17">
    <w:abstractNumId w:val="43"/>
  </w:num>
  <w:num w:numId="18">
    <w:abstractNumId w:val="45"/>
  </w:num>
  <w:num w:numId="19">
    <w:abstractNumId w:val="47"/>
  </w:num>
  <w:num w:numId="20">
    <w:abstractNumId w:val="42"/>
  </w:num>
  <w:num w:numId="21">
    <w:abstractNumId w:val="39"/>
  </w:num>
  <w:num w:numId="22">
    <w:abstractNumId w:val="40"/>
  </w:num>
  <w:num w:numId="23">
    <w:abstractNumId w:val="31"/>
  </w:num>
  <w:num w:numId="24">
    <w:abstractNumId w:val="30"/>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0A"/>
    <w:rsid w:val="000002C7"/>
    <w:rsid w:val="00002D11"/>
    <w:rsid w:val="00005780"/>
    <w:rsid w:val="00006541"/>
    <w:rsid w:val="0000740E"/>
    <w:rsid w:val="00011301"/>
    <w:rsid w:val="00012744"/>
    <w:rsid w:val="00014EEE"/>
    <w:rsid w:val="0002126D"/>
    <w:rsid w:val="00022BEF"/>
    <w:rsid w:val="0002380C"/>
    <w:rsid w:val="000251C8"/>
    <w:rsid w:val="00026B5C"/>
    <w:rsid w:val="00031069"/>
    <w:rsid w:val="000345AC"/>
    <w:rsid w:val="0003566B"/>
    <w:rsid w:val="00037EDE"/>
    <w:rsid w:val="00040482"/>
    <w:rsid w:val="00040B0F"/>
    <w:rsid w:val="00042861"/>
    <w:rsid w:val="00042E30"/>
    <w:rsid w:val="000431D0"/>
    <w:rsid w:val="000437E7"/>
    <w:rsid w:val="00046D9E"/>
    <w:rsid w:val="00050C24"/>
    <w:rsid w:val="00051C15"/>
    <w:rsid w:val="00052155"/>
    <w:rsid w:val="00052CFF"/>
    <w:rsid w:val="00054D4F"/>
    <w:rsid w:val="00057B53"/>
    <w:rsid w:val="00060854"/>
    <w:rsid w:val="00060870"/>
    <w:rsid w:val="00060E3B"/>
    <w:rsid w:val="00063E6F"/>
    <w:rsid w:val="00067062"/>
    <w:rsid w:val="00071479"/>
    <w:rsid w:val="0007202F"/>
    <w:rsid w:val="00072998"/>
    <w:rsid w:val="0007372F"/>
    <w:rsid w:val="00074094"/>
    <w:rsid w:val="00076E54"/>
    <w:rsid w:val="000809FA"/>
    <w:rsid w:val="00080AFE"/>
    <w:rsid w:val="00081DA2"/>
    <w:rsid w:val="00082314"/>
    <w:rsid w:val="00084920"/>
    <w:rsid w:val="00084F58"/>
    <w:rsid w:val="0008573B"/>
    <w:rsid w:val="00085C2C"/>
    <w:rsid w:val="0009126B"/>
    <w:rsid w:val="00092ABB"/>
    <w:rsid w:val="00092C93"/>
    <w:rsid w:val="0009315A"/>
    <w:rsid w:val="0009599B"/>
    <w:rsid w:val="000A058A"/>
    <w:rsid w:val="000A0D34"/>
    <w:rsid w:val="000A0D8B"/>
    <w:rsid w:val="000A0D9C"/>
    <w:rsid w:val="000A15C8"/>
    <w:rsid w:val="000A1885"/>
    <w:rsid w:val="000A1FDF"/>
    <w:rsid w:val="000A204E"/>
    <w:rsid w:val="000A2FFB"/>
    <w:rsid w:val="000A3659"/>
    <w:rsid w:val="000A41A7"/>
    <w:rsid w:val="000A4894"/>
    <w:rsid w:val="000A6132"/>
    <w:rsid w:val="000B08A9"/>
    <w:rsid w:val="000B1891"/>
    <w:rsid w:val="000B22B5"/>
    <w:rsid w:val="000B2480"/>
    <w:rsid w:val="000B256F"/>
    <w:rsid w:val="000B2B7E"/>
    <w:rsid w:val="000B474E"/>
    <w:rsid w:val="000C2FEE"/>
    <w:rsid w:val="000C312B"/>
    <w:rsid w:val="000C3DAC"/>
    <w:rsid w:val="000C4A75"/>
    <w:rsid w:val="000D263E"/>
    <w:rsid w:val="000D3066"/>
    <w:rsid w:val="000D324E"/>
    <w:rsid w:val="000D4E20"/>
    <w:rsid w:val="000D6DDC"/>
    <w:rsid w:val="000E06BC"/>
    <w:rsid w:val="000E2AA7"/>
    <w:rsid w:val="000E3BCA"/>
    <w:rsid w:val="000E3D2A"/>
    <w:rsid w:val="000E461A"/>
    <w:rsid w:val="000E60D0"/>
    <w:rsid w:val="000F056C"/>
    <w:rsid w:val="000F32D5"/>
    <w:rsid w:val="000F425A"/>
    <w:rsid w:val="000F4843"/>
    <w:rsid w:val="000F4ACF"/>
    <w:rsid w:val="000F5162"/>
    <w:rsid w:val="000F5173"/>
    <w:rsid w:val="000F6198"/>
    <w:rsid w:val="000F6A97"/>
    <w:rsid w:val="000F7264"/>
    <w:rsid w:val="000F7ACF"/>
    <w:rsid w:val="00100385"/>
    <w:rsid w:val="00100CEF"/>
    <w:rsid w:val="00101846"/>
    <w:rsid w:val="00102EC8"/>
    <w:rsid w:val="00103326"/>
    <w:rsid w:val="00104FB9"/>
    <w:rsid w:val="001070DA"/>
    <w:rsid w:val="0011029E"/>
    <w:rsid w:val="00112930"/>
    <w:rsid w:val="00112936"/>
    <w:rsid w:val="00114979"/>
    <w:rsid w:val="0011590C"/>
    <w:rsid w:val="001163E3"/>
    <w:rsid w:val="00116EDB"/>
    <w:rsid w:val="001178FA"/>
    <w:rsid w:val="00117970"/>
    <w:rsid w:val="00117BA9"/>
    <w:rsid w:val="00121A6A"/>
    <w:rsid w:val="00123DDE"/>
    <w:rsid w:val="00124EA7"/>
    <w:rsid w:val="00125EE0"/>
    <w:rsid w:val="00125EF2"/>
    <w:rsid w:val="00126DA0"/>
    <w:rsid w:val="00127F21"/>
    <w:rsid w:val="00131CBE"/>
    <w:rsid w:val="00132E34"/>
    <w:rsid w:val="0013346C"/>
    <w:rsid w:val="00133533"/>
    <w:rsid w:val="001346A8"/>
    <w:rsid w:val="00135ACD"/>
    <w:rsid w:val="001360C7"/>
    <w:rsid w:val="0013678B"/>
    <w:rsid w:val="00137F22"/>
    <w:rsid w:val="001400CB"/>
    <w:rsid w:val="00140B48"/>
    <w:rsid w:val="001434BD"/>
    <w:rsid w:val="001439E4"/>
    <w:rsid w:val="00146362"/>
    <w:rsid w:val="00146D9B"/>
    <w:rsid w:val="00150E4F"/>
    <w:rsid w:val="001518C2"/>
    <w:rsid w:val="00153277"/>
    <w:rsid w:val="0015405A"/>
    <w:rsid w:val="0015442D"/>
    <w:rsid w:val="001632EB"/>
    <w:rsid w:val="0016692F"/>
    <w:rsid w:val="001671F1"/>
    <w:rsid w:val="00167FEA"/>
    <w:rsid w:val="0017009A"/>
    <w:rsid w:val="00172E38"/>
    <w:rsid w:val="00172F82"/>
    <w:rsid w:val="001735A6"/>
    <w:rsid w:val="00176F1B"/>
    <w:rsid w:val="00177EEB"/>
    <w:rsid w:val="00184203"/>
    <w:rsid w:val="001842A0"/>
    <w:rsid w:val="00184A19"/>
    <w:rsid w:val="00185D01"/>
    <w:rsid w:val="00191AAB"/>
    <w:rsid w:val="00194196"/>
    <w:rsid w:val="001949A0"/>
    <w:rsid w:val="00194FE4"/>
    <w:rsid w:val="00196247"/>
    <w:rsid w:val="001963F6"/>
    <w:rsid w:val="001965DD"/>
    <w:rsid w:val="00196B68"/>
    <w:rsid w:val="001A1FAF"/>
    <w:rsid w:val="001A393B"/>
    <w:rsid w:val="001A4E45"/>
    <w:rsid w:val="001A5646"/>
    <w:rsid w:val="001A5AE3"/>
    <w:rsid w:val="001A6DC6"/>
    <w:rsid w:val="001A7D43"/>
    <w:rsid w:val="001B1492"/>
    <w:rsid w:val="001B1BAA"/>
    <w:rsid w:val="001B2F06"/>
    <w:rsid w:val="001B5387"/>
    <w:rsid w:val="001B6F8B"/>
    <w:rsid w:val="001C09CF"/>
    <w:rsid w:val="001C1A2D"/>
    <w:rsid w:val="001C2157"/>
    <w:rsid w:val="001C2927"/>
    <w:rsid w:val="001C2A0C"/>
    <w:rsid w:val="001C34CD"/>
    <w:rsid w:val="001C4919"/>
    <w:rsid w:val="001C4998"/>
    <w:rsid w:val="001C5623"/>
    <w:rsid w:val="001C5FCC"/>
    <w:rsid w:val="001C66AC"/>
    <w:rsid w:val="001C6A8C"/>
    <w:rsid w:val="001C7A47"/>
    <w:rsid w:val="001C7CAE"/>
    <w:rsid w:val="001D2C5F"/>
    <w:rsid w:val="001D3D10"/>
    <w:rsid w:val="001D3F45"/>
    <w:rsid w:val="001D6620"/>
    <w:rsid w:val="001D6CFA"/>
    <w:rsid w:val="001D78F0"/>
    <w:rsid w:val="001E292A"/>
    <w:rsid w:val="001E44E5"/>
    <w:rsid w:val="001E4AB2"/>
    <w:rsid w:val="001E4F28"/>
    <w:rsid w:val="001E55F8"/>
    <w:rsid w:val="001E57EF"/>
    <w:rsid w:val="001E61EC"/>
    <w:rsid w:val="001F00B4"/>
    <w:rsid w:val="001F2083"/>
    <w:rsid w:val="001F215F"/>
    <w:rsid w:val="001F2893"/>
    <w:rsid w:val="001F28B0"/>
    <w:rsid w:val="001F4BA2"/>
    <w:rsid w:val="00200FD1"/>
    <w:rsid w:val="002022DD"/>
    <w:rsid w:val="00202921"/>
    <w:rsid w:val="00203CBD"/>
    <w:rsid w:val="00205458"/>
    <w:rsid w:val="00206BEB"/>
    <w:rsid w:val="00207C6A"/>
    <w:rsid w:val="0021233C"/>
    <w:rsid w:val="002127A9"/>
    <w:rsid w:val="00213216"/>
    <w:rsid w:val="002152BD"/>
    <w:rsid w:val="00216E5A"/>
    <w:rsid w:val="00223A4A"/>
    <w:rsid w:val="002245BA"/>
    <w:rsid w:val="00225493"/>
    <w:rsid w:val="00225C68"/>
    <w:rsid w:val="0022666D"/>
    <w:rsid w:val="00230E03"/>
    <w:rsid w:val="0023205B"/>
    <w:rsid w:val="00233A49"/>
    <w:rsid w:val="00234E2C"/>
    <w:rsid w:val="00234EA7"/>
    <w:rsid w:val="00235508"/>
    <w:rsid w:val="00236439"/>
    <w:rsid w:val="0024006D"/>
    <w:rsid w:val="002409F7"/>
    <w:rsid w:val="00241D29"/>
    <w:rsid w:val="00244969"/>
    <w:rsid w:val="00245EAA"/>
    <w:rsid w:val="002468D6"/>
    <w:rsid w:val="0025248C"/>
    <w:rsid w:val="002530EB"/>
    <w:rsid w:val="00254619"/>
    <w:rsid w:val="002568FE"/>
    <w:rsid w:val="0025775F"/>
    <w:rsid w:val="002578B2"/>
    <w:rsid w:val="00262537"/>
    <w:rsid w:val="002625E5"/>
    <w:rsid w:val="002635CA"/>
    <w:rsid w:val="0026450E"/>
    <w:rsid w:val="00265908"/>
    <w:rsid w:val="00265A63"/>
    <w:rsid w:val="0026760A"/>
    <w:rsid w:val="00271083"/>
    <w:rsid w:val="002731D1"/>
    <w:rsid w:val="002741EE"/>
    <w:rsid w:val="00276E65"/>
    <w:rsid w:val="00277172"/>
    <w:rsid w:val="0028109C"/>
    <w:rsid w:val="00282A8D"/>
    <w:rsid w:val="00290171"/>
    <w:rsid w:val="00290339"/>
    <w:rsid w:val="00291593"/>
    <w:rsid w:val="00291676"/>
    <w:rsid w:val="00292D6D"/>
    <w:rsid w:val="00293038"/>
    <w:rsid w:val="0029481F"/>
    <w:rsid w:val="00294FF9"/>
    <w:rsid w:val="002951EF"/>
    <w:rsid w:val="002962F4"/>
    <w:rsid w:val="002965C9"/>
    <w:rsid w:val="00296618"/>
    <w:rsid w:val="00297494"/>
    <w:rsid w:val="002A04C2"/>
    <w:rsid w:val="002A0BB1"/>
    <w:rsid w:val="002A0C99"/>
    <w:rsid w:val="002B0D65"/>
    <w:rsid w:val="002B143C"/>
    <w:rsid w:val="002B1931"/>
    <w:rsid w:val="002B461B"/>
    <w:rsid w:val="002B5089"/>
    <w:rsid w:val="002B6824"/>
    <w:rsid w:val="002B68F2"/>
    <w:rsid w:val="002B702C"/>
    <w:rsid w:val="002C2B05"/>
    <w:rsid w:val="002C4D18"/>
    <w:rsid w:val="002C6059"/>
    <w:rsid w:val="002C60B6"/>
    <w:rsid w:val="002C61FB"/>
    <w:rsid w:val="002D0C9E"/>
    <w:rsid w:val="002D0D07"/>
    <w:rsid w:val="002D2582"/>
    <w:rsid w:val="002D38E2"/>
    <w:rsid w:val="002D479B"/>
    <w:rsid w:val="002E2647"/>
    <w:rsid w:val="002E27F3"/>
    <w:rsid w:val="002E4F78"/>
    <w:rsid w:val="002E5787"/>
    <w:rsid w:val="002E5C9F"/>
    <w:rsid w:val="002E6014"/>
    <w:rsid w:val="002E733D"/>
    <w:rsid w:val="002F0E3B"/>
    <w:rsid w:val="002F313E"/>
    <w:rsid w:val="002F3717"/>
    <w:rsid w:val="002F4927"/>
    <w:rsid w:val="002F58EE"/>
    <w:rsid w:val="002F5EF9"/>
    <w:rsid w:val="002F6455"/>
    <w:rsid w:val="002F72DA"/>
    <w:rsid w:val="00301452"/>
    <w:rsid w:val="003028D4"/>
    <w:rsid w:val="00303B61"/>
    <w:rsid w:val="00303BC0"/>
    <w:rsid w:val="00303F24"/>
    <w:rsid w:val="00304410"/>
    <w:rsid w:val="00315337"/>
    <w:rsid w:val="00316179"/>
    <w:rsid w:val="00317485"/>
    <w:rsid w:val="00317E8A"/>
    <w:rsid w:val="00320A6F"/>
    <w:rsid w:val="00321A7E"/>
    <w:rsid w:val="003224FA"/>
    <w:rsid w:val="003226E8"/>
    <w:rsid w:val="00323336"/>
    <w:rsid w:val="00323AB8"/>
    <w:rsid w:val="00323E66"/>
    <w:rsid w:val="003252FC"/>
    <w:rsid w:val="00326710"/>
    <w:rsid w:val="00327F4A"/>
    <w:rsid w:val="00330E44"/>
    <w:rsid w:val="0033152B"/>
    <w:rsid w:val="00332074"/>
    <w:rsid w:val="0033285B"/>
    <w:rsid w:val="00333E86"/>
    <w:rsid w:val="00333E9D"/>
    <w:rsid w:val="003361CF"/>
    <w:rsid w:val="0033664F"/>
    <w:rsid w:val="003378F1"/>
    <w:rsid w:val="0034442F"/>
    <w:rsid w:val="0034498A"/>
    <w:rsid w:val="00347D32"/>
    <w:rsid w:val="00351B8C"/>
    <w:rsid w:val="00351CF3"/>
    <w:rsid w:val="00352EFF"/>
    <w:rsid w:val="00352F95"/>
    <w:rsid w:val="003534BD"/>
    <w:rsid w:val="00354B0F"/>
    <w:rsid w:val="00354EB5"/>
    <w:rsid w:val="003551E1"/>
    <w:rsid w:val="00355BC4"/>
    <w:rsid w:val="0035602E"/>
    <w:rsid w:val="003571BB"/>
    <w:rsid w:val="00357363"/>
    <w:rsid w:val="00361D60"/>
    <w:rsid w:val="00362079"/>
    <w:rsid w:val="00363709"/>
    <w:rsid w:val="00364615"/>
    <w:rsid w:val="00364B86"/>
    <w:rsid w:val="00364D07"/>
    <w:rsid w:val="00364DC7"/>
    <w:rsid w:val="00365566"/>
    <w:rsid w:val="00366E97"/>
    <w:rsid w:val="00370475"/>
    <w:rsid w:val="00373549"/>
    <w:rsid w:val="0037593A"/>
    <w:rsid w:val="00375AFB"/>
    <w:rsid w:val="003772A1"/>
    <w:rsid w:val="00377F30"/>
    <w:rsid w:val="00380E39"/>
    <w:rsid w:val="0038269E"/>
    <w:rsid w:val="0038277E"/>
    <w:rsid w:val="003829FB"/>
    <w:rsid w:val="00382C55"/>
    <w:rsid w:val="00384D3A"/>
    <w:rsid w:val="00386D98"/>
    <w:rsid w:val="00386E31"/>
    <w:rsid w:val="0039536E"/>
    <w:rsid w:val="0039637D"/>
    <w:rsid w:val="003A1AA3"/>
    <w:rsid w:val="003A25D5"/>
    <w:rsid w:val="003A2C7A"/>
    <w:rsid w:val="003A4CA1"/>
    <w:rsid w:val="003A5052"/>
    <w:rsid w:val="003A55A7"/>
    <w:rsid w:val="003A5CB6"/>
    <w:rsid w:val="003A5DBC"/>
    <w:rsid w:val="003A5FCD"/>
    <w:rsid w:val="003A7912"/>
    <w:rsid w:val="003B0603"/>
    <w:rsid w:val="003B0901"/>
    <w:rsid w:val="003B1D0C"/>
    <w:rsid w:val="003B5A72"/>
    <w:rsid w:val="003C0123"/>
    <w:rsid w:val="003C0B44"/>
    <w:rsid w:val="003C1DEC"/>
    <w:rsid w:val="003C566E"/>
    <w:rsid w:val="003C68B4"/>
    <w:rsid w:val="003D0C30"/>
    <w:rsid w:val="003D0EC5"/>
    <w:rsid w:val="003D0FAC"/>
    <w:rsid w:val="003D1672"/>
    <w:rsid w:val="003D17FC"/>
    <w:rsid w:val="003D326A"/>
    <w:rsid w:val="003D3E70"/>
    <w:rsid w:val="003D4962"/>
    <w:rsid w:val="003D5022"/>
    <w:rsid w:val="003D54DE"/>
    <w:rsid w:val="003D5FA6"/>
    <w:rsid w:val="003E1787"/>
    <w:rsid w:val="003E1A8A"/>
    <w:rsid w:val="003E221D"/>
    <w:rsid w:val="003E431F"/>
    <w:rsid w:val="003E5DF3"/>
    <w:rsid w:val="003E643D"/>
    <w:rsid w:val="003E7219"/>
    <w:rsid w:val="003E7B16"/>
    <w:rsid w:val="003F0D90"/>
    <w:rsid w:val="003F14BD"/>
    <w:rsid w:val="003F23D2"/>
    <w:rsid w:val="003F23F1"/>
    <w:rsid w:val="003F2CD3"/>
    <w:rsid w:val="003F3AD4"/>
    <w:rsid w:val="003F41D9"/>
    <w:rsid w:val="003F6A6D"/>
    <w:rsid w:val="003F6A71"/>
    <w:rsid w:val="00400594"/>
    <w:rsid w:val="00401AE5"/>
    <w:rsid w:val="00402EC1"/>
    <w:rsid w:val="00403039"/>
    <w:rsid w:val="00403F74"/>
    <w:rsid w:val="00404B81"/>
    <w:rsid w:val="00406745"/>
    <w:rsid w:val="0041000F"/>
    <w:rsid w:val="00411EC7"/>
    <w:rsid w:val="004133E3"/>
    <w:rsid w:val="0041521B"/>
    <w:rsid w:val="00415C75"/>
    <w:rsid w:val="004163E9"/>
    <w:rsid w:val="00417E05"/>
    <w:rsid w:val="004207DC"/>
    <w:rsid w:val="00422389"/>
    <w:rsid w:val="00423C07"/>
    <w:rsid w:val="00424063"/>
    <w:rsid w:val="00425385"/>
    <w:rsid w:val="00425A6C"/>
    <w:rsid w:val="00430082"/>
    <w:rsid w:val="00430525"/>
    <w:rsid w:val="00430600"/>
    <w:rsid w:val="00430BE6"/>
    <w:rsid w:val="0043113A"/>
    <w:rsid w:val="00432563"/>
    <w:rsid w:val="00435091"/>
    <w:rsid w:val="0043553A"/>
    <w:rsid w:val="00436E0E"/>
    <w:rsid w:val="00436E89"/>
    <w:rsid w:val="00437210"/>
    <w:rsid w:val="00440E6F"/>
    <w:rsid w:val="0044251B"/>
    <w:rsid w:val="00446197"/>
    <w:rsid w:val="004505AC"/>
    <w:rsid w:val="00450C0E"/>
    <w:rsid w:val="00451C02"/>
    <w:rsid w:val="00451E43"/>
    <w:rsid w:val="00452840"/>
    <w:rsid w:val="0045368B"/>
    <w:rsid w:val="00454FC8"/>
    <w:rsid w:val="0045668C"/>
    <w:rsid w:val="004577A3"/>
    <w:rsid w:val="0046180F"/>
    <w:rsid w:val="0046201B"/>
    <w:rsid w:val="00462A96"/>
    <w:rsid w:val="0046352E"/>
    <w:rsid w:val="00463658"/>
    <w:rsid w:val="00463B6E"/>
    <w:rsid w:val="00463C03"/>
    <w:rsid w:val="0046517A"/>
    <w:rsid w:val="00465382"/>
    <w:rsid w:val="00465B0D"/>
    <w:rsid w:val="004670A9"/>
    <w:rsid w:val="004726E6"/>
    <w:rsid w:val="0047361D"/>
    <w:rsid w:val="0047566E"/>
    <w:rsid w:val="00483CE5"/>
    <w:rsid w:val="00485291"/>
    <w:rsid w:val="00485F07"/>
    <w:rsid w:val="00486D3D"/>
    <w:rsid w:val="00486EE1"/>
    <w:rsid w:val="00486F7A"/>
    <w:rsid w:val="0048792A"/>
    <w:rsid w:val="00495043"/>
    <w:rsid w:val="00495C69"/>
    <w:rsid w:val="0049783C"/>
    <w:rsid w:val="004A1F43"/>
    <w:rsid w:val="004A3B6A"/>
    <w:rsid w:val="004A461D"/>
    <w:rsid w:val="004A5D49"/>
    <w:rsid w:val="004A6469"/>
    <w:rsid w:val="004A7CE4"/>
    <w:rsid w:val="004B245B"/>
    <w:rsid w:val="004B2D30"/>
    <w:rsid w:val="004B3D85"/>
    <w:rsid w:val="004B672D"/>
    <w:rsid w:val="004B7DEE"/>
    <w:rsid w:val="004C2A21"/>
    <w:rsid w:val="004C3DA8"/>
    <w:rsid w:val="004C62DA"/>
    <w:rsid w:val="004D0E7B"/>
    <w:rsid w:val="004D11B7"/>
    <w:rsid w:val="004D3FD3"/>
    <w:rsid w:val="004D4792"/>
    <w:rsid w:val="004D549E"/>
    <w:rsid w:val="004E2C76"/>
    <w:rsid w:val="004E3E5A"/>
    <w:rsid w:val="004E42B9"/>
    <w:rsid w:val="004E4556"/>
    <w:rsid w:val="004E6317"/>
    <w:rsid w:val="004E6C6B"/>
    <w:rsid w:val="004E6C72"/>
    <w:rsid w:val="004F1CB2"/>
    <w:rsid w:val="004F2173"/>
    <w:rsid w:val="004F4198"/>
    <w:rsid w:val="004F4A15"/>
    <w:rsid w:val="004F4B1D"/>
    <w:rsid w:val="004F5D75"/>
    <w:rsid w:val="00501185"/>
    <w:rsid w:val="00502185"/>
    <w:rsid w:val="0050280B"/>
    <w:rsid w:val="00503593"/>
    <w:rsid w:val="00504BDE"/>
    <w:rsid w:val="00504E97"/>
    <w:rsid w:val="005053AA"/>
    <w:rsid w:val="005055C2"/>
    <w:rsid w:val="00507149"/>
    <w:rsid w:val="00507366"/>
    <w:rsid w:val="00510CB6"/>
    <w:rsid w:val="00511712"/>
    <w:rsid w:val="005141FF"/>
    <w:rsid w:val="00515A02"/>
    <w:rsid w:val="005200A8"/>
    <w:rsid w:val="005203BC"/>
    <w:rsid w:val="005213D4"/>
    <w:rsid w:val="00522A70"/>
    <w:rsid w:val="005234E7"/>
    <w:rsid w:val="005235CD"/>
    <w:rsid w:val="005238B6"/>
    <w:rsid w:val="00526534"/>
    <w:rsid w:val="005265CE"/>
    <w:rsid w:val="00530520"/>
    <w:rsid w:val="00530764"/>
    <w:rsid w:val="00530BDC"/>
    <w:rsid w:val="00532F18"/>
    <w:rsid w:val="00534C71"/>
    <w:rsid w:val="00534E66"/>
    <w:rsid w:val="005355BE"/>
    <w:rsid w:val="00540179"/>
    <w:rsid w:val="00541B8B"/>
    <w:rsid w:val="00541D89"/>
    <w:rsid w:val="00541E09"/>
    <w:rsid w:val="00542A2D"/>
    <w:rsid w:val="00544B72"/>
    <w:rsid w:val="00544ED3"/>
    <w:rsid w:val="00552D6B"/>
    <w:rsid w:val="00552E4A"/>
    <w:rsid w:val="0055340B"/>
    <w:rsid w:val="005545B6"/>
    <w:rsid w:val="00555B7C"/>
    <w:rsid w:val="00555E63"/>
    <w:rsid w:val="00563200"/>
    <w:rsid w:val="005634F6"/>
    <w:rsid w:val="00564FD3"/>
    <w:rsid w:val="005670FB"/>
    <w:rsid w:val="00571DB2"/>
    <w:rsid w:val="00571ED7"/>
    <w:rsid w:val="00573604"/>
    <w:rsid w:val="00574A53"/>
    <w:rsid w:val="0057568C"/>
    <w:rsid w:val="005758F9"/>
    <w:rsid w:val="005765B9"/>
    <w:rsid w:val="00580261"/>
    <w:rsid w:val="00580563"/>
    <w:rsid w:val="00580C5B"/>
    <w:rsid w:val="00580D04"/>
    <w:rsid w:val="00582204"/>
    <w:rsid w:val="005829C8"/>
    <w:rsid w:val="005832C9"/>
    <w:rsid w:val="005843F6"/>
    <w:rsid w:val="0059000D"/>
    <w:rsid w:val="00590926"/>
    <w:rsid w:val="005925E8"/>
    <w:rsid w:val="00592AEC"/>
    <w:rsid w:val="00592B41"/>
    <w:rsid w:val="00592CC9"/>
    <w:rsid w:val="0059324B"/>
    <w:rsid w:val="005942D3"/>
    <w:rsid w:val="005942F7"/>
    <w:rsid w:val="00594F71"/>
    <w:rsid w:val="00596B55"/>
    <w:rsid w:val="005975CE"/>
    <w:rsid w:val="005A0557"/>
    <w:rsid w:val="005A09EF"/>
    <w:rsid w:val="005A0E00"/>
    <w:rsid w:val="005A1346"/>
    <w:rsid w:val="005A1778"/>
    <w:rsid w:val="005A2CAB"/>
    <w:rsid w:val="005A35EC"/>
    <w:rsid w:val="005A49DF"/>
    <w:rsid w:val="005A6DE7"/>
    <w:rsid w:val="005B2996"/>
    <w:rsid w:val="005B2B42"/>
    <w:rsid w:val="005B39BF"/>
    <w:rsid w:val="005B63B5"/>
    <w:rsid w:val="005B66B9"/>
    <w:rsid w:val="005B7D6C"/>
    <w:rsid w:val="005B7E46"/>
    <w:rsid w:val="005C0CA2"/>
    <w:rsid w:val="005C2E6F"/>
    <w:rsid w:val="005C69A3"/>
    <w:rsid w:val="005C6CE4"/>
    <w:rsid w:val="005C7212"/>
    <w:rsid w:val="005C726B"/>
    <w:rsid w:val="005D2560"/>
    <w:rsid w:val="005D5EF1"/>
    <w:rsid w:val="005D6298"/>
    <w:rsid w:val="005E0CD5"/>
    <w:rsid w:val="005E2E96"/>
    <w:rsid w:val="005E42CA"/>
    <w:rsid w:val="005E4309"/>
    <w:rsid w:val="005E511E"/>
    <w:rsid w:val="005F0542"/>
    <w:rsid w:val="005F1575"/>
    <w:rsid w:val="005F17CF"/>
    <w:rsid w:val="005F208E"/>
    <w:rsid w:val="005F388B"/>
    <w:rsid w:val="005F3A98"/>
    <w:rsid w:val="005F4B59"/>
    <w:rsid w:val="00600AFE"/>
    <w:rsid w:val="006012C4"/>
    <w:rsid w:val="006021B5"/>
    <w:rsid w:val="006026FA"/>
    <w:rsid w:val="00602C86"/>
    <w:rsid w:val="006043AA"/>
    <w:rsid w:val="00604E1F"/>
    <w:rsid w:val="00605C30"/>
    <w:rsid w:val="0060601A"/>
    <w:rsid w:val="006107E4"/>
    <w:rsid w:val="00611D2C"/>
    <w:rsid w:val="00614878"/>
    <w:rsid w:val="00616D4C"/>
    <w:rsid w:val="0062048C"/>
    <w:rsid w:val="00620FBA"/>
    <w:rsid w:val="00621A6B"/>
    <w:rsid w:val="00623F70"/>
    <w:rsid w:val="00624451"/>
    <w:rsid w:val="006271AE"/>
    <w:rsid w:val="00630E55"/>
    <w:rsid w:val="00631CC7"/>
    <w:rsid w:val="00632F9C"/>
    <w:rsid w:val="0063355B"/>
    <w:rsid w:val="006348DE"/>
    <w:rsid w:val="00634E20"/>
    <w:rsid w:val="006352B0"/>
    <w:rsid w:val="00636834"/>
    <w:rsid w:val="00636DA0"/>
    <w:rsid w:val="0064147F"/>
    <w:rsid w:val="00641E50"/>
    <w:rsid w:val="00641F25"/>
    <w:rsid w:val="0064290A"/>
    <w:rsid w:val="006430F6"/>
    <w:rsid w:val="006444A9"/>
    <w:rsid w:val="00644547"/>
    <w:rsid w:val="0064521D"/>
    <w:rsid w:val="00646FE5"/>
    <w:rsid w:val="00647417"/>
    <w:rsid w:val="0065075C"/>
    <w:rsid w:val="00650D5C"/>
    <w:rsid w:val="006515FC"/>
    <w:rsid w:val="006527EA"/>
    <w:rsid w:val="00652D6E"/>
    <w:rsid w:val="00654790"/>
    <w:rsid w:val="006553B6"/>
    <w:rsid w:val="00657850"/>
    <w:rsid w:val="00660370"/>
    <w:rsid w:val="00662553"/>
    <w:rsid w:val="00664EFC"/>
    <w:rsid w:val="00667576"/>
    <w:rsid w:val="00671862"/>
    <w:rsid w:val="00672114"/>
    <w:rsid w:val="006726BE"/>
    <w:rsid w:val="00673AC3"/>
    <w:rsid w:val="006743AE"/>
    <w:rsid w:val="006762F5"/>
    <w:rsid w:val="006778AC"/>
    <w:rsid w:val="00682CBE"/>
    <w:rsid w:val="00682EE0"/>
    <w:rsid w:val="00683D43"/>
    <w:rsid w:val="0068708B"/>
    <w:rsid w:val="0068786C"/>
    <w:rsid w:val="00687AD7"/>
    <w:rsid w:val="00692749"/>
    <w:rsid w:val="00692B22"/>
    <w:rsid w:val="006932FD"/>
    <w:rsid w:val="00693DFD"/>
    <w:rsid w:val="006947D7"/>
    <w:rsid w:val="00694C1B"/>
    <w:rsid w:val="00695D54"/>
    <w:rsid w:val="006969B3"/>
    <w:rsid w:val="006A1670"/>
    <w:rsid w:val="006A22EF"/>
    <w:rsid w:val="006A2A5C"/>
    <w:rsid w:val="006A37B8"/>
    <w:rsid w:val="006A5A1A"/>
    <w:rsid w:val="006A5EA6"/>
    <w:rsid w:val="006A6167"/>
    <w:rsid w:val="006A69E6"/>
    <w:rsid w:val="006B2FA9"/>
    <w:rsid w:val="006B3A0A"/>
    <w:rsid w:val="006B55EF"/>
    <w:rsid w:val="006B6D81"/>
    <w:rsid w:val="006B7B65"/>
    <w:rsid w:val="006C08D5"/>
    <w:rsid w:val="006C0D0D"/>
    <w:rsid w:val="006C1881"/>
    <w:rsid w:val="006C1BEC"/>
    <w:rsid w:val="006C1CC6"/>
    <w:rsid w:val="006C3A89"/>
    <w:rsid w:val="006C49A5"/>
    <w:rsid w:val="006C6781"/>
    <w:rsid w:val="006D1464"/>
    <w:rsid w:val="006D1855"/>
    <w:rsid w:val="006D47C5"/>
    <w:rsid w:val="006D4AC4"/>
    <w:rsid w:val="006D537F"/>
    <w:rsid w:val="006D5D36"/>
    <w:rsid w:val="006E025E"/>
    <w:rsid w:val="006E0339"/>
    <w:rsid w:val="006E0F99"/>
    <w:rsid w:val="006E2366"/>
    <w:rsid w:val="006E2D6E"/>
    <w:rsid w:val="006E35D4"/>
    <w:rsid w:val="006E4DCF"/>
    <w:rsid w:val="006E64BB"/>
    <w:rsid w:val="006E7148"/>
    <w:rsid w:val="006F05B7"/>
    <w:rsid w:val="006F18F1"/>
    <w:rsid w:val="006F3C27"/>
    <w:rsid w:val="006F54C0"/>
    <w:rsid w:val="006F55D4"/>
    <w:rsid w:val="006F5AF8"/>
    <w:rsid w:val="006F5ED8"/>
    <w:rsid w:val="006F603A"/>
    <w:rsid w:val="0070040D"/>
    <w:rsid w:val="00700C16"/>
    <w:rsid w:val="00700F24"/>
    <w:rsid w:val="00701BD5"/>
    <w:rsid w:val="007023F3"/>
    <w:rsid w:val="00703443"/>
    <w:rsid w:val="007049B1"/>
    <w:rsid w:val="00704E0A"/>
    <w:rsid w:val="00704F00"/>
    <w:rsid w:val="0070545A"/>
    <w:rsid w:val="00706FB0"/>
    <w:rsid w:val="00707176"/>
    <w:rsid w:val="00707AA7"/>
    <w:rsid w:val="0071125E"/>
    <w:rsid w:val="00711955"/>
    <w:rsid w:val="00713A22"/>
    <w:rsid w:val="00714AD5"/>
    <w:rsid w:val="00715AB8"/>
    <w:rsid w:val="00716122"/>
    <w:rsid w:val="00717D2D"/>
    <w:rsid w:val="00720625"/>
    <w:rsid w:val="00721534"/>
    <w:rsid w:val="0072180C"/>
    <w:rsid w:val="007218F3"/>
    <w:rsid w:val="00723719"/>
    <w:rsid w:val="0072373E"/>
    <w:rsid w:val="00724B26"/>
    <w:rsid w:val="00725D35"/>
    <w:rsid w:val="0073192C"/>
    <w:rsid w:val="00732A93"/>
    <w:rsid w:val="00732C91"/>
    <w:rsid w:val="00732E60"/>
    <w:rsid w:val="00733AB5"/>
    <w:rsid w:val="0073592C"/>
    <w:rsid w:val="007362F5"/>
    <w:rsid w:val="007368D0"/>
    <w:rsid w:val="0073775D"/>
    <w:rsid w:val="00740BBD"/>
    <w:rsid w:val="00741741"/>
    <w:rsid w:val="00741B69"/>
    <w:rsid w:val="007423FC"/>
    <w:rsid w:val="00746465"/>
    <w:rsid w:val="00750394"/>
    <w:rsid w:val="0075272D"/>
    <w:rsid w:val="007531C8"/>
    <w:rsid w:val="0075586D"/>
    <w:rsid w:val="00756D3A"/>
    <w:rsid w:val="00760CC0"/>
    <w:rsid w:val="00760DB7"/>
    <w:rsid w:val="00760EFD"/>
    <w:rsid w:val="00762844"/>
    <w:rsid w:val="00763033"/>
    <w:rsid w:val="00765167"/>
    <w:rsid w:val="00766422"/>
    <w:rsid w:val="007678AD"/>
    <w:rsid w:val="007706C5"/>
    <w:rsid w:val="00770AF8"/>
    <w:rsid w:val="00774DC5"/>
    <w:rsid w:val="00774F9A"/>
    <w:rsid w:val="00775D4F"/>
    <w:rsid w:val="00777932"/>
    <w:rsid w:val="007804C2"/>
    <w:rsid w:val="00780915"/>
    <w:rsid w:val="00782D40"/>
    <w:rsid w:val="0078309F"/>
    <w:rsid w:val="00785F5C"/>
    <w:rsid w:val="007862F0"/>
    <w:rsid w:val="00790AFB"/>
    <w:rsid w:val="00793FD4"/>
    <w:rsid w:val="0079432E"/>
    <w:rsid w:val="00795EF1"/>
    <w:rsid w:val="00795FDC"/>
    <w:rsid w:val="0079630A"/>
    <w:rsid w:val="0079640F"/>
    <w:rsid w:val="00796C94"/>
    <w:rsid w:val="007974C1"/>
    <w:rsid w:val="00797CCF"/>
    <w:rsid w:val="007A10D5"/>
    <w:rsid w:val="007A450E"/>
    <w:rsid w:val="007A4688"/>
    <w:rsid w:val="007A47B0"/>
    <w:rsid w:val="007A47FF"/>
    <w:rsid w:val="007A55A5"/>
    <w:rsid w:val="007A55B0"/>
    <w:rsid w:val="007A5E9D"/>
    <w:rsid w:val="007A7433"/>
    <w:rsid w:val="007B166C"/>
    <w:rsid w:val="007B1A05"/>
    <w:rsid w:val="007B27CD"/>
    <w:rsid w:val="007B2E9D"/>
    <w:rsid w:val="007B4CF3"/>
    <w:rsid w:val="007B4E1E"/>
    <w:rsid w:val="007B5593"/>
    <w:rsid w:val="007B5880"/>
    <w:rsid w:val="007B59B5"/>
    <w:rsid w:val="007B5C6C"/>
    <w:rsid w:val="007B7EC8"/>
    <w:rsid w:val="007C14A0"/>
    <w:rsid w:val="007C17E3"/>
    <w:rsid w:val="007C2357"/>
    <w:rsid w:val="007C7536"/>
    <w:rsid w:val="007D01BB"/>
    <w:rsid w:val="007D04B2"/>
    <w:rsid w:val="007D205B"/>
    <w:rsid w:val="007D5DDB"/>
    <w:rsid w:val="007D6755"/>
    <w:rsid w:val="007D75FD"/>
    <w:rsid w:val="007E14A9"/>
    <w:rsid w:val="007E1AFF"/>
    <w:rsid w:val="007E2C56"/>
    <w:rsid w:val="007E3A5A"/>
    <w:rsid w:val="007E46A2"/>
    <w:rsid w:val="007E4AB9"/>
    <w:rsid w:val="007E6FD9"/>
    <w:rsid w:val="007F0976"/>
    <w:rsid w:val="007F1D53"/>
    <w:rsid w:val="007F1DD7"/>
    <w:rsid w:val="007F3774"/>
    <w:rsid w:val="007F5CC0"/>
    <w:rsid w:val="007F5CDD"/>
    <w:rsid w:val="007F654B"/>
    <w:rsid w:val="008018C1"/>
    <w:rsid w:val="00801AAD"/>
    <w:rsid w:val="00801B28"/>
    <w:rsid w:val="00801C47"/>
    <w:rsid w:val="00801E9E"/>
    <w:rsid w:val="008038EE"/>
    <w:rsid w:val="00803D8D"/>
    <w:rsid w:val="00806CCF"/>
    <w:rsid w:val="00811AA5"/>
    <w:rsid w:val="008127DC"/>
    <w:rsid w:val="00812967"/>
    <w:rsid w:val="008147E9"/>
    <w:rsid w:val="00814B44"/>
    <w:rsid w:val="00816E09"/>
    <w:rsid w:val="00820279"/>
    <w:rsid w:val="00821953"/>
    <w:rsid w:val="008222B5"/>
    <w:rsid w:val="00824895"/>
    <w:rsid w:val="00825F7A"/>
    <w:rsid w:val="00826B85"/>
    <w:rsid w:val="00827781"/>
    <w:rsid w:val="008300A5"/>
    <w:rsid w:val="00830C5E"/>
    <w:rsid w:val="00832D14"/>
    <w:rsid w:val="00834951"/>
    <w:rsid w:val="008349DB"/>
    <w:rsid w:val="00842001"/>
    <w:rsid w:val="0084537F"/>
    <w:rsid w:val="00845813"/>
    <w:rsid w:val="0084590D"/>
    <w:rsid w:val="00845DE7"/>
    <w:rsid w:val="00845FDF"/>
    <w:rsid w:val="00846DE4"/>
    <w:rsid w:val="0084724E"/>
    <w:rsid w:val="00850F62"/>
    <w:rsid w:val="00851326"/>
    <w:rsid w:val="00852E05"/>
    <w:rsid w:val="00853EED"/>
    <w:rsid w:val="00854C99"/>
    <w:rsid w:val="0085561A"/>
    <w:rsid w:val="00855784"/>
    <w:rsid w:val="00855915"/>
    <w:rsid w:val="00860919"/>
    <w:rsid w:val="008624B8"/>
    <w:rsid w:val="00862995"/>
    <w:rsid w:val="00863AF8"/>
    <w:rsid w:val="0086425A"/>
    <w:rsid w:val="0086547B"/>
    <w:rsid w:val="0087020F"/>
    <w:rsid w:val="008737C6"/>
    <w:rsid w:val="00874E95"/>
    <w:rsid w:val="0088005C"/>
    <w:rsid w:val="00881432"/>
    <w:rsid w:val="00882272"/>
    <w:rsid w:val="008827CB"/>
    <w:rsid w:val="0088358D"/>
    <w:rsid w:val="008840C0"/>
    <w:rsid w:val="00884135"/>
    <w:rsid w:val="00884660"/>
    <w:rsid w:val="00885F53"/>
    <w:rsid w:val="0088651C"/>
    <w:rsid w:val="00887281"/>
    <w:rsid w:val="008875E3"/>
    <w:rsid w:val="00890474"/>
    <w:rsid w:val="008921BF"/>
    <w:rsid w:val="0089319D"/>
    <w:rsid w:val="00893807"/>
    <w:rsid w:val="0089677A"/>
    <w:rsid w:val="00897022"/>
    <w:rsid w:val="00897B31"/>
    <w:rsid w:val="008A0407"/>
    <w:rsid w:val="008A0D23"/>
    <w:rsid w:val="008A1BF1"/>
    <w:rsid w:val="008A4283"/>
    <w:rsid w:val="008A5E77"/>
    <w:rsid w:val="008A7583"/>
    <w:rsid w:val="008A77A9"/>
    <w:rsid w:val="008B00F6"/>
    <w:rsid w:val="008B04DE"/>
    <w:rsid w:val="008B1192"/>
    <w:rsid w:val="008B16A7"/>
    <w:rsid w:val="008B284C"/>
    <w:rsid w:val="008B2D73"/>
    <w:rsid w:val="008B460F"/>
    <w:rsid w:val="008B49F8"/>
    <w:rsid w:val="008B50EA"/>
    <w:rsid w:val="008B61B7"/>
    <w:rsid w:val="008B79A9"/>
    <w:rsid w:val="008C1F85"/>
    <w:rsid w:val="008C2558"/>
    <w:rsid w:val="008C27C0"/>
    <w:rsid w:val="008C2A02"/>
    <w:rsid w:val="008C3866"/>
    <w:rsid w:val="008C42C3"/>
    <w:rsid w:val="008C482F"/>
    <w:rsid w:val="008C5336"/>
    <w:rsid w:val="008C5415"/>
    <w:rsid w:val="008C6D0B"/>
    <w:rsid w:val="008C6DDF"/>
    <w:rsid w:val="008C7108"/>
    <w:rsid w:val="008D02D4"/>
    <w:rsid w:val="008D07BF"/>
    <w:rsid w:val="008D1532"/>
    <w:rsid w:val="008D2DC4"/>
    <w:rsid w:val="008D3518"/>
    <w:rsid w:val="008D35FC"/>
    <w:rsid w:val="008D42B7"/>
    <w:rsid w:val="008D6015"/>
    <w:rsid w:val="008D67D7"/>
    <w:rsid w:val="008D6C12"/>
    <w:rsid w:val="008E05B0"/>
    <w:rsid w:val="008E0E8A"/>
    <w:rsid w:val="008E3318"/>
    <w:rsid w:val="008E3A3B"/>
    <w:rsid w:val="008E4A0D"/>
    <w:rsid w:val="008E6908"/>
    <w:rsid w:val="008E6EE0"/>
    <w:rsid w:val="008E7143"/>
    <w:rsid w:val="008E7AF5"/>
    <w:rsid w:val="008F00C9"/>
    <w:rsid w:val="008F192E"/>
    <w:rsid w:val="008F1CFB"/>
    <w:rsid w:val="008F1E26"/>
    <w:rsid w:val="008F60BD"/>
    <w:rsid w:val="008F78EE"/>
    <w:rsid w:val="008F7EFA"/>
    <w:rsid w:val="00900922"/>
    <w:rsid w:val="00901AF6"/>
    <w:rsid w:val="0090262F"/>
    <w:rsid w:val="00902777"/>
    <w:rsid w:val="00903714"/>
    <w:rsid w:val="0090660E"/>
    <w:rsid w:val="00907119"/>
    <w:rsid w:val="009071A1"/>
    <w:rsid w:val="009075AB"/>
    <w:rsid w:val="00910588"/>
    <w:rsid w:val="009110C5"/>
    <w:rsid w:val="00912972"/>
    <w:rsid w:val="009137C4"/>
    <w:rsid w:val="00914072"/>
    <w:rsid w:val="009144F1"/>
    <w:rsid w:val="00915730"/>
    <w:rsid w:val="00916397"/>
    <w:rsid w:val="00920989"/>
    <w:rsid w:val="009213F3"/>
    <w:rsid w:val="00924FD6"/>
    <w:rsid w:val="009254D7"/>
    <w:rsid w:val="00925F65"/>
    <w:rsid w:val="00926A6E"/>
    <w:rsid w:val="00927734"/>
    <w:rsid w:val="009305E6"/>
    <w:rsid w:val="00931BF3"/>
    <w:rsid w:val="0093207A"/>
    <w:rsid w:val="00933E8C"/>
    <w:rsid w:val="00933F92"/>
    <w:rsid w:val="009359EB"/>
    <w:rsid w:val="00935BE2"/>
    <w:rsid w:val="00936BE1"/>
    <w:rsid w:val="009376EE"/>
    <w:rsid w:val="009406E9"/>
    <w:rsid w:val="009411B2"/>
    <w:rsid w:val="00941393"/>
    <w:rsid w:val="00941DF0"/>
    <w:rsid w:val="00942BAE"/>
    <w:rsid w:val="00942E6F"/>
    <w:rsid w:val="00943CFB"/>
    <w:rsid w:val="00945D54"/>
    <w:rsid w:val="00946778"/>
    <w:rsid w:val="00947F4C"/>
    <w:rsid w:val="00951678"/>
    <w:rsid w:val="00953D01"/>
    <w:rsid w:val="00953DF9"/>
    <w:rsid w:val="009573BB"/>
    <w:rsid w:val="009577B1"/>
    <w:rsid w:val="00957C58"/>
    <w:rsid w:val="00960ADF"/>
    <w:rsid w:val="009620D7"/>
    <w:rsid w:val="00963A94"/>
    <w:rsid w:val="00966B23"/>
    <w:rsid w:val="00971FBA"/>
    <w:rsid w:val="00972FB1"/>
    <w:rsid w:val="009731F9"/>
    <w:rsid w:val="0097394F"/>
    <w:rsid w:val="00974580"/>
    <w:rsid w:val="00974720"/>
    <w:rsid w:val="009751AA"/>
    <w:rsid w:val="009759CE"/>
    <w:rsid w:val="00975BCB"/>
    <w:rsid w:val="00976179"/>
    <w:rsid w:val="00980156"/>
    <w:rsid w:val="009812EB"/>
    <w:rsid w:val="0098175B"/>
    <w:rsid w:val="00982C1A"/>
    <w:rsid w:val="0098516D"/>
    <w:rsid w:val="00986047"/>
    <w:rsid w:val="00986717"/>
    <w:rsid w:val="00987F93"/>
    <w:rsid w:val="00990AA0"/>
    <w:rsid w:val="0099211E"/>
    <w:rsid w:val="00992218"/>
    <w:rsid w:val="00992517"/>
    <w:rsid w:val="00992960"/>
    <w:rsid w:val="0099304A"/>
    <w:rsid w:val="00993240"/>
    <w:rsid w:val="009956AA"/>
    <w:rsid w:val="00995982"/>
    <w:rsid w:val="009966A4"/>
    <w:rsid w:val="00996ABA"/>
    <w:rsid w:val="00996C04"/>
    <w:rsid w:val="00997756"/>
    <w:rsid w:val="009A21EC"/>
    <w:rsid w:val="009A3105"/>
    <w:rsid w:val="009A3759"/>
    <w:rsid w:val="009A3A15"/>
    <w:rsid w:val="009A3AD3"/>
    <w:rsid w:val="009A46BD"/>
    <w:rsid w:val="009B0BE6"/>
    <w:rsid w:val="009B1A25"/>
    <w:rsid w:val="009B1CAD"/>
    <w:rsid w:val="009B4B6A"/>
    <w:rsid w:val="009B7A8E"/>
    <w:rsid w:val="009C0224"/>
    <w:rsid w:val="009C037A"/>
    <w:rsid w:val="009C0EE3"/>
    <w:rsid w:val="009C14F9"/>
    <w:rsid w:val="009C39F4"/>
    <w:rsid w:val="009C7310"/>
    <w:rsid w:val="009D1842"/>
    <w:rsid w:val="009D21CE"/>
    <w:rsid w:val="009D3822"/>
    <w:rsid w:val="009D5483"/>
    <w:rsid w:val="009D6208"/>
    <w:rsid w:val="009E0208"/>
    <w:rsid w:val="009E5578"/>
    <w:rsid w:val="009E6C08"/>
    <w:rsid w:val="009E7221"/>
    <w:rsid w:val="009E7BE7"/>
    <w:rsid w:val="009F0DBF"/>
    <w:rsid w:val="009F101A"/>
    <w:rsid w:val="009F1A29"/>
    <w:rsid w:val="009F2710"/>
    <w:rsid w:val="009F347E"/>
    <w:rsid w:val="009F58F6"/>
    <w:rsid w:val="009F7B06"/>
    <w:rsid w:val="00A01651"/>
    <w:rsid w:val="00A01A8A"/>
    <w:rsid w:val="00A03788"/>
    <w:rsid w:val="00A03E1E"/>
    <w:rsid w:val="00A05E6A"/>
    <w:rsid w:val="00A05FA9"/>
    <w:rsid w:val="00A06D0E"/>
    <w:rsid w:val="00A078DC"/>
    <w:rsid w:val="00A105D2"/>
    <w:rsid w:val="00A13E46"/>
    <w:rsid w:val="00A1491C"/>
    <w:rsid w:val="00A1728E"/>
    <w:rsid w:val="00A178E4"/>
    <w:rsid w:val="00A201DE"/>
    <w:rsid w:val="00A23770"/>
    <w:rsid w:val="00A25487"/>
    <w:rsid w:val="00A26A42"/>
    <w:rsid w:val="00A2711A"/>
    <w:rsid w:val="00A3300D"/>
    <w:rsid w:val="00A334DF"/>
    <w:rsid w:val="00A34F28"/>
    <w:rsid w:val="00A41813"/>
    <w:rsid w:val="00A41FD4"/>
    <w:rsid w:val="00A4471A"/>
    <w:rsid w:val="00A459C3"/>
    <w:rsid w:val="00A45D38"/>
    <w:rsid w:val="00A46565"/>
    <w:rsid w:val="00A473CC"/>
    <w:rsid w:val="00A518D8"/>
    <w:rsid w:val="00A55845"/>
    <w:rsid w:val="00A56F51"/>
    <w:rsid w:val="00A615A2"/>
    <w:rsid w:val="00A6161B"/>
    <w:rsid w:val="00A62F74"/>
    <w:rsid w:val="00A632CA"/>
    <w:rsid w:val="00A66CD8"/>
    <w:rsid w:val="00A67249"/>
    <w:rsid w:val="00A67B7E"/>
    <w:rsid w:val="00A726C8"/>
    <w:rsid w:val="00A732E5"/>
    <w:rsid w:val="00A74197"/>
    <w:rsid w:val="00A7497A"/>
    <w:rsid w:val="00A749BC"/>
    <w:rsid w:val="00A7510A"/>
    <w:rsid w:val="00A777BD"/>
    <w:rsid w:val="00A809A8"/>
    <w:rsid w:val="00A80C80"/>
    <w:rsid w:val="00A82234"/>
    <w:rsid w:val="00A845F2"/>
    <w:rsid w:val="00A84EBF"/>
    <w:rsid w:val="00A85E2F"/>
    <w:rsid w:val="00A86E37"/>
    <w:rsid w:val="00A87685"/>
    <w:rsid w:val="00A87C4C"/>
    <w:rsid w:val="00A9043D"/>
    <w:rsid w:val="00A90A48"/>
    <w:rsid w:val="00A9252D"/>
    <w:rsid w:val="00A929FC"/>
    <w:rsid w:val="00A95163"/>
    <w:rsid w:val="00A95B5D"/>
    <w:rsid w:val="00A966E9"/>
    <w:rsid w:val="00A966FC"/>
    <w:rsid w:val="00AA0948"/>
    <w:rsid w:val="00AA1011"/>
    <w:rsid w:val="00AA166B"/>
    <w:rsid w:val="00AA27B7"/>
    <w:rsid w:val="00AA2C6E"/>
    <w:rsid w:val="00AA3335"/>
    <w:rsid w:val="00AA478F"/>
    <w:rsid w:val="00AA486D"/>
    <w:rsid w:val="00AA6215"/>
    <w:rsid w:val="00AB0BC8"/>
    <w:rsid w:val="00AB0DC5"/>
    <w:rsid w:val="00AB0F7A"/>
    <w:rsid w:val="00AB1B38"/>
    <w:rsid w:val="00AB2640"/>
    <w:rsid w:val="00AB2EEB"/>
    <w:rsid w:val="00AB3080"/>
    <w:rsid w:val="00AB393F"/>
    <w:rsid w:val="00AB4373"/>
    <w:rsid w:val="00AB4B08"/>
    <w:rsid w:val="00AB5E63"/>
    <w:rsid w:val="00AB6C60"/>
    <w:rsid w:val="00AB799E"/>
    <w:rsid w:val="00AB7DAB"/>
    <w:rsid w:val="00AC15BA"/>
    <w:rsid w:val="00AC2EF1"/>
    <w:rsid w:val="00AC308D"/>
    <w:rsid w:val="00AC39CC"/>
    <w:rsid w:val="00AC454C"/>
    <w:rsid w:val="00AC47C1"/>
    <w:rsid w:val="00AC5E04"/>
    <w:rsid w:val="00AC5FC8"/>
    <w:rsid w:val="00AC6284"/>
    <w:rsid w:val="00AC6839"/>
    <w:rsid w:val="00AD1160"/>
    <w:rsid w:val="00AD1899"/>
    <w:rsid w:val="00AD1977"/>
    <w:rsid w:val="00AD1A99"/>
    <w:rsid w:val="00AD2533"/>
    <w:rsid w:val="00AD2FC2"/>
    <w:rsid w:val="00AD3024"/>
    <w:rsid w:val="00AD3147"/>
    <w:rsid w:val="00AD3D9B"/>
    <w:rsid w:val="00AD4D25"/>
    <w:rsid w:val="00AD6FA6"/>
    <w:rsid w:val="00AE5E14"/>
    <w:rsid w:val="00AE5FEE"/>
    <w:rsid w:val="00AE6A54"/>
    <w:rsid w:val="00AE7051"/>
    <w:rsid w:val="00AE7AF4"/>
    <w:rsid w:val="00AF0343"/>
    <w:rsid w:val="00AF0724"/>
    <w:rsid w:val="00AF1433"/>
    <w:rsid w:val="00AF2DFF"/>
    <w:rsid w:val="00AF3912"/>
    <w:rsid w:val="00AF3D09"/>
    <w:rsid w:val="00AF3F08"/>
    <w:rsid w:val="00AF4C8D"/>
    <w:rsid w:val="00AF4D24"/>
    <w:rsid w:val="00AF6330"/>
    <w:rsid w:val="00AF6CB5"/>
    <w:rsid w:val="00AF7854"/>
    <w:rsid w:val="00B02A26"/>
    <w:rsid w:val="00B04432"/>
    <w:rsid w:val="00B06216"/>
    <w:rsid w:val="00B06537"/>
    <w:rsid w:val="00B06C8C"/>
    <w:rsid w:val="00B15FE6"/>
    <w:rsid w:val="00B1776C"/>
    <w:rsid w:val="00B210F3"/>
    <w:rsid w:val="00B218A8"/>
    <w:rsid w:val="00B22FD0"/>
    <w:rsid w:val="00B23780"/>
    <w:rsid w:val="00B24F3D"/>
    <w:rsid w:val="00B25071"/>
    <w:rsid w:val="00B25372"/>
    <w:rsid w:val="00B26685"/>
    <w:rsid w:val="00B310C2"/>
    <w:rsid w:val="00B32E90"/>
    <w:rsid w:val="00B35983"/>
    <w:rsid w:val="00B37923"/>
    <w:rsid w:val="00B41DE7"/>
    <w:rsid w:val="00B42838"/>
    <w:rsid w:val="00B4589C"/>
    <w:rsid w:val="00B53AF6"/>
    <w:rsid w:val="00B53BA6"/>
    <w:rsid w:val="00B54FB4"/>
    <w:rsid w:val="00B55122"/>
    <w:rsid w:val="00B553E3"/>
    <w:rsid w:val="00B55461"/>
    <w:rsid w:val="00B55C42"/>
    <w:rsid w:val="00B56E3F"/>
    <w:rsid w:val="00B57561"/>
    <w:rsid w:val="00B60D17"/>
    <w:rsid w:val="00B61C61"/>
    <w:rsid w:val="00B63983"/>
    <w:rsid w:val="00B65099"/>
    <w:rsid w:val="00B656B5"/>
    <w:rsid w:val="00B66112"/>
    <w:rsid w:val="00B66A96"/>
    <w:rsid w:val="00B73FF1"/>
    <w:rsid w:val="00B758A4"/>
    <w:rsid w:val="00B76AF2"/>
    <w:rsid w:val="00B77881"/>
    <w:rsid w:val="00B80114"/>
    <w:rsid w:val="00B8016B"/>
    <w:rsid w:val="00B80AC8"/>
    <w:rsid w:val="00B8196A"/>
    <w:rsid w:val="00B82595"/>
    <w:rsid w:val="00B83264"/>
    <w:rsid w:val="00B86E26"/>
    <w:rsid w:val="00B9299E"/>
    <w:rsid w:val="00B92DB7"/>
    <w:rsid w:val="00B94CD4"/>
    <w:rsid w:val="00B9509F"/>
    <w:rsid w:val="00BA0391"/>
    <w:rsid w:val="00BA0652"/>
    <w:rsid w:val="00BA3ADA"/>
    <w:rsid w:val="00BA3F39"/>
    <w:rsid w:val="00BA5F6B"/>
    <w:rsid w:val="00BA6907"/>
    <w:rsid w:val="00BA7BDE"/>
    <w:rsid w:val="00BB03AD"/>
    <w:rsid w:val="00BB0F43"/>
    <w:rsid w:val="00BB1512"/>
    <w:rsid w:val="00BB33A3"/>
    <w:rsid w:val="00BB33B6"/>
    <w:rsid w:val="00BB4BDC"/>
    <w:rsid w:val="00BB5B4A"/>
    <w:rsid w:val="00BB696E"/>
    <w:rsid w:val="00BB767F"/>
    <w:rsid w:val="00BC0194"/>
    <w:rsid w:val="00BC07A8"/>
    <w:rsid w:val="00BC0990"/>
    <w:rsid w:val="00BC1C76"/>
    <w:rsid w:val="00BC3EEE"/>
    <w:rsid w:val="00BC4A42"/>
    <w:rsid w:val="00BC7C10"/>
    <w:rsid w:val="00BD120C"/>
    <w:rsid w:val="00BD155B"/>
    <w:rsid w:val="00BD326B"/>
    <w:rsid w:val="00BD5C70"/>
    <w:rsid w:val="00BD6EFE"/>
    <w:rsid w:val="00BE30F4"/>
    <w:rsid w:val="00BE4879"/>
    <w:rsid w:val="00BF07B6"/>
    <w:rsid w:val="00BF10F0"/>
    <w:rsid w:val="00BF115B"/>
    <w:rsid w:val="00BF1C90"/>
    <w:rsid w:val="00BF3717"/>
    <w:rsid w:val="00BF4CB4"/>
    <w:rsid w:val="00C01545"/>
    <w:rsid w:val="00C01B6A"/>
    <w:rsid w:val="00C02D01"/>
    <w:rsid w:val="00C02E93"/>
    <w:rsid w:val="00C06C82"/>
    <w:rsid w:val="00C10591"/>
    <w:rsid w:val="00C11220"/>
    <w:rsid w:val="00C15C6A"/>
    <w:rsid w:val="00C16F55"/>
    <w:rsid w:val="00C20627"/>
    <w:rsid w:val="00C2180D"/>
    <w:rsid w:val="00C21963"/>
    <w:rsid w:val="00C219AB"/>
    <w:rsid w:val="00C2229D"/>
    <w:rsid w:val="00C23697"/>
    <w:rsid w:val="00C246B0"/>
    <w:rsid w:val="00C248E4"/>
    <w:rsid w:val="00C26F79"/>
    <w:rsid w:val="00C277A7"/>
    <w:rsid w:val="00C2797C"/>
    <w:rsid w:val="00C3022E"/>
    <w:rsid w:val="00C323A4"/>
    <w:rsid w:val="00C3244C"/>
    <w:rsid w:val="00C3331C"/>
    <w:rsid w:val="00C34151"/>
    <w:rsid w:val="00C37693"/>
    <w:rsid w:val="00C4092C"/>
    <w:rsid w:val="00C423B7"/>
    <w:rsid w:val="00C42513"/>
    <w:rsid w:val="00C42A68"/>
    <w:rsid w:val="00C43BB3"/>
    <w:rsid w:val="00C44182"/>
    <w:rsid w:val="00C44F49"/>
    <w:rsid w:val="00C4550A"/>
    <w:rsid w:val="00C46FD1"/>
    <w:rsid w:val="00C51EA1"/>
    <w:rsid w:val="00C53885"/>
    <w:rsid w:val="00C56BF8"/>
    <w:rsid w:val="00C57441"/>
    <w:rsid w:val="00C61D2E"/>
    <w:rsid w:val="00C62BFC"/>
    <w:rsid w:val="00C656AE"/>
    <w:rsid w:val="00C6742D"/>
    <w:rsid w:val="00C675BB"/>
    <w:rsid w:val="00C70368"/>
    <w:rsid w:val="00C725B1"/>
    <w:rsid w:val="00C744CE"/>
    <w:rsid w:val="00C76DE0"/>
    <w:rsid w:val="00C772E5"/>
    <w:rsid w:val="00C77466"/>
    <w:rsid w:val="00C77834"/>
    <w:rsid w:val="00C805B1"/>
    <w:rsid w:val="00C80866"/>
    <w:rsid w:val="00C80B0A"/>
    <w:rsid w:val="00C83045"/>
    <w:rsid w:val="00C86490"/>
    <w:rsid w:val="00C8659E"/>
    <w:rsid w:val="00C86EBA"/>
    <w:rsid w:val="00C92D66"/>
    <w:rsid w:val="00C950D7"/>
    <w:rsid w:val="00C977A6"/>
    <w:rsid w:val="00CA04A1"/>
    <w:rsid w:val="00CA1F97"/>
    <w:rsid w:val="00CA22EE"/>
    <w:rsid w:val="00CA2B0A"/>
    <w:rsid w:val="00CA2EE2"/>
    <w:rsid w:val="00CA3808"/>
    <w:rsid w:val="00CA3986"/>
    <w:rsid w:val="00CA55B3"/>
    <w:rsid w:val="00CA5B79"/>
    <w:rsid w:val="00CA6570"/>
    <w:rsid w:val="00CA7965"/>
    <w:rsid w:val="00CA7CBE"/>
    <w:rsid w:val="00CB0799"/>
    <w:rsid w:val="00CB1B51"/>
    <w:rsid w:val="00CB1B81"/>
    <w:rsid w:val="00CB238A"/>
    <w:rsid w:val="00CB3507"/>
    <w:rsid w:val="00CB42B6"/>
    <w:rsid w:val="00CB52C0"/>
    <w:rsid w:val="00CB5791"/>
    <w:rsid w:val="00CB5F83"/>
    <w:rsid w:val="00CB7374"/>
    <w:rsid w:val="00CB7713"/>
    <w:rsid w:val="00CB77D2"/>
    <w:rsid w:val="00CB7CFA"/>
    <w:rsid w:val="00CC1282"/>
    <w:rsid w:val="00CC1A9A"/>
    <w:rsid w:val="00CC323A"/>
    <w:rsid w:val="00CC3532"/>
    <w:rsid w:val="00CC51E5"/>
    <w:rsid w:val="00CC5A52"/>
    <w:rsid w:val="00CC6321"/>
    <w:rsid w:val="00CC6696"/>
    <w:rsid w:val="00CC76C0"/>
    <w:rsid w:val="00CD03E7"/>
    <w:rsid w:val="00CD03FE"/>
    <w:rsid w:val="00CD105B"/>
    <w:rsid w:val="00CD1160"/>
    <w:rsid w:val="00CD35F7"/>
    <w:rsid w:val="00CD514C"/>
    <w:rsid w:val="00CD5318"/>
    <w:rsid w:val="00CD6BA4"/>
    <w:rsid w:val="00CD6D95"/>
    <w:rsid w:val="00CE0D5F"/>
    <w:rsid w:val="00CE0ECA"/>
    <w:rsid w:val="00CE29CA"/>
    <w:rsid w:val="00CE41D9"/>
    <w:rsid w:val="00CE423F"/>
    <w:rsid w:val="00CE616F"/>
    <w:rsid w:val="00CE6AF2"/>
    <w:rsid w:val="00CE7A89"/>
    <w:rsid w:val="00CF4CB3"/>
    <w:rsid w:val="00CF6F60"/>
    <w:rsid w:val="00D00E61"/>
    <w:rsid w:val="00D01DB7"/>
    <w:rsid w:val="00D023CB"/>
    <w:rsid w:val="00D02AA3"/>
    <w:rsid w:val="00D03883"/>
    <w:rsid w:val="00D03D37"/>
    <w:rsid w:val="00D07AF5"/>
    <w:rsid w:val="00D1036A"/>
    <w:rsid w:val="00D11DF3"/>
    <w:rsid w:val="00D12DCB"/>
    <w:rsid w:val="00D12F46"/>
    <w:rsid w:val="00D13651"/>
    <w:rsid w:val="00D14A9F"/>
    <w:rsid w:val="00D1524D"/>
    <w:rsid w:val="00D15353"/>
    <w:rsid w:val="00D153BB"/>
    <w:rsid w:val="00D15C49"/>
    <w:rsid w:val="00D16932"/>
    <w:rsid w:val="00D20147"/>
    <w:rsid w:val="00D23F83"/>
    <w:rsid w:val="00D25482"/>
    <w:rsid w:val="00D259BF"/>
    <w:rsid w:val="00D2659D"/>
    <w:rsid w:val="00D27432"/>
    <w:rsid w:val="00D27E44"/>
    <w:rsid w:val="00D311C6"/>
    <w:rsid w:val="00D312C6"/>
    <w:rsid w:val="00D33A7A"/>
    <w:rsid w:val="00D342B4"/>
    <w:rsid w:val="00D34526"/>
    <w:rsid w:val="00D365E3"/>
    <w:rsid w:val="00D370C8"/>
    <w:rsid w:val="00D41243"/>
    <w:rsid w:val="00D41E1F"/>
    <w:rsid w:val="00D43417"/>
    <w:rsid w:val="00D439BE"/>
    <w:rsid w:val="00D43EA3"/>
    <w:rsid w:val="00D4403F"/>
    <w:rsid w:val="00D44ECF"/>
    <w:rsid w:val="00D458AE"/>
    <w:rsid w:val="00D45EB4"/>
    <w:rsid w:val="00D45EF9"/>
    <w:rsid w:val="00D461E6"/>
    <w:rsid w:val="00D5690F"/>
    <w:rsid w:val="00D57261"/>
    <w:rsid w:val="00D578DA"/>
    <w:rsid w:val="00D57A08"/>
    <w:rsid w:val="00D60B72"/>
    <w:rsid w:val="00D622A1"/>
    <w:rsid w:val="00D62ACB"/>
    <w:rsid w:val="00D642D7"/>
    <w:rsid w:val="00D6457E"/>
    <w:rsid w:val="00D64EDC"/>
    <w:rsid w:val="00D671AA"/>
    <w:rsid w:val="00D700F9"/>
    <w:rsid w:val="00D71415"/>
    <w:rsid w:val="00D71D99"/>
    <w:rsid w:val="00D733B9"/>
    <w:rsid w:val="00D73577"/>
    <w:rsid w:val="00D74EC9"/>
    <w:rsid w:val="00D7500B"/>
    <w:rsid w:val="00D7583D"/>
    <w:rsid w:val="00D75A2E"/>
    <w:rsid w:val="00D75D4E"/>
    <w:rsid w:val="00D77F3C"/>
    <w:rsid w:val="00D8214D"/>
    <w:rsid w:val="00D838DF"/>
    <w:rsid w:val="00D8507C"/>
    <w:rsid w:val="00D86E41"/>
    <w:rsid w:val="00D87190"/>
    <w:rsid w:val="00D877DD"/>
    <w:rsid w:val="00D87DDE"/>
    <w:rsid w:val="00D93617"/>
    <w:rsid w:val="00D9397B"/>
    <w:rsid w:val="00D94089"/>
    <w:rsid w:val="00D945FF"/>
    <w:rsid w:val="00D958CB"/>
    <w:rsid w:val="00D96ABD"/>
    <w:rsid w:val="00D96DCC"/>
    <w:rsid w:val="00D97ABD"/>
    <w:rsid w:val="00DA23F0"/>
    <w:rsid w:val="00DA318F"/>
    <w:rsid w:val="00DA44A0"/>
    <w:rsid w:val="00DA5875"/>
    <w:rsid w:val="00DA5CA7"/>
    <w:rsid w:val="00DA6A04"/>
    <w:rsid w:val="00DA7C29"/>
    <w:rsid w:val="00DB1590"/>
    <w:rsid w:val="00DB356F"/>
    <w:rsid w:val="00DB4B4B"/>
    <w:rsid w:val="00DB6490"/>
    <w:rsid w:val="00DB6787"/>
    <w:rsid w:val="00DB707F"/>
    <w:rsid w:val="00DB71E4"/>
    <w:rsid w:val="00DC0194"/>
    <w:rsid w:val="00DC0F94"/>
    <w:rsid w:val="00DC24E3"/>
    <w:rsid w:val="00DC4806"/>
    <w:rsid w:val="00DD015E"/>
    <w:rsid w:val="00DD0615"/>
    <w:rsid w:val="00DD0975"/>
    <w:rsid w:val="00DD258A"/>
    <w:rsid w:val="00DD30F4"/>
    <w:rsid w:val="00DD3ACF"/>
    <w:rsid w:val="00DE0368"/>
    <w:rsid w:val="00DE050A"/>
    <w:rsid w:val="00DE4DD5"/>
    <w:rsid w:val="00DE7699"/>
    <w:rsid w:val="00DF1EAA"/>
    <w:rsid w:val="00E00E12"/>
    <w:rsid w:val="00E01986"/>
    <w:rsid w:val="00E0290E"/>
    <w:rsid w:val="00E0391A"/>
    <w:rsid w:val="00E04397"/>
    <w:rsid w:val="00E043A9"/>
    <w:rsid w:val="00E04580"/>
    <w:rsid w:val="00E050EC"/>
    <w:rsid w:val="00E07011"/>
    <w:rsid w:val="00E07062"/>
    <w:rsid w:val="00E0724B"/>
    <w:rsid w:val="00E11018"/>
    <w:rsid w:val="00E11D94"/>
    <w:rsid w:val="00E1439F"/>
    <w:rsid w:val="00E14731"/>
    <w:rsid w:val="00E2006C"/>
    <w:rsid w:val="00E21FD4"/>
    <w:rsid w:val="00E2267F"/>
    <w:rsid w:val="00E22D49"/>
    <w:rsid w:val="00E24A1C"/>
    <w:rsid w:val="00E25E45"/>
    <w:rsid w:val="00E26EFB"/>
    <w:rsid w:val="00E30DEC"/>
    <w:rsid w:val="00E34F9F"/>
    <w:rsid w:val="00E37471"/>
    <w:rsid w:val="00E415AB"/>
    <w:rsid w:val="00E45BBB"/>
    <w:rsid w:val="00E47A4A"/>
    <w:rsid w:val="00E511E7"/>
    <w:rsid w:val="00E53082"/>
    <w:rsid w:val="00E536B0"/>
    <w:rsid w:val="00E54AFF"/>
    <w:rsid w:val="00E57A17"/>
    <w:rsid w:val="00E606F8"/>
    <w:rsid w:val="00E607FB"/>
    <w:rsid w:val="00E61250"/>
    <w:rsid w:val="00E61594"/>
    <w:rsid w:val="00E65722"/>
    <w:rsid w:val="00E66AA8"/>
    <w:rsid w:val="00E67ADD"/>
    <w:rsid w:val="00E71593"/>
    <w:rsid w:val="00E72FF7"/>
    <w:rsid w:val="00E73007"/>
    <w:rsid w:val="00E74C93"/>
    <w:rsid w:val="00E75E70"/>
    <w:rsid w:val="00E76050"/>
    <w:rsid w:val="00E81483"/>
    <w:rsid w:val="00E81F1D"/>
    <w:rsid w:val="00E84498"/>
    <w:rsid w:val="00E84980"/>
    <w:rsid w:val="00E84F57"/>
    <w:rsid w:val="00E86C48"/>
    <w:rsid w:val="00E86FE6"/>
    <w:rsid w:val="00E90E3D"/>
    <w:rsid w:val="00E918C1"/>
    <w:rsid w:val="00E91B17"/>
    <w:rsid w:val="00E9273A"/>
    <w:rsid w:val="00E951C1"/>
    <w:rsid w:val="00E959A8"/>
    <w:rsid w:val="00E95ED6"/>
    <w:rsid w:val="00EA03B7"/>
    <w:rsid w:val="00EA2C92"/>
    <w:rsid w:val="00EA5C68"/>
    <w:rsid w:val="00EA73A2"/>
    <w:rsid w:val="00EB011C"/>
    <w:rsid w:val="00EB03D3"/>
    <w:rsid w:val="00EB0794"/>
    <w:rsid w:val="00EB1314"/>
    <w:rsid w:val="00EB29B5"/>
    <w:rsid w:val="00EB490E"/>
    <w:rsid w:val="00EB4CAC"/>
    <w:rsid w:val="00EB73E1"/>
    <w:rsid w:val="00EB742D"/>
    <w:rsid w:val="00EB7BB3"/>
    <w:rsid w:val="00EC11B8"/>
    <w:rsid w:val="00EC1641"/>
    <w:rsid w:val="00EC178A"/>
    <w:rsid w:val="00EC18DC"/>
    <w:rsid w:val="00EC27B4"/>
    <w:rsid w:val="00EC41B0"/>
    <w:rsid w:val="00EC45FC"/>
    <w:rsid w:val="00EC55F5"/>
    <w:rsid w:val="00EC6568"/>
    <w:rsid w:val="00ED0492"/>
    <w:rsid w:val="00ED41A3"/>
    <w:rsid w:val="00ED44E3"/>
    <w:rsid w:val="00ED6D58"/>
    <w:rsid w:val="00EE072F"/>
    <w:rsid w:val="00EE0DC1"/>
    <w:rsid w:val="00EE1A4D"/>
    <w:rsid w:val="00EE324A"/>
    <w:rsid w:val="00EE593A"/>
    <w:rsid w:val="00EF0B02"/>
    <w:rsid w:val="00EF4A38"/>
    <w:rsid w:val="00EF5EE5"/>
    <w:rsid w:val="00EF6AEB"/>
    <w:rsid w:val="00EF6ED8"/>
    <w:rsid w:val="00EF7B07"/>
    <w:rsid w:val="00F0055F"/>
    <w:rsid w:val="00F02A23"/>
    <w:rsid w:val="00F0392B"/>
    <w:rsid w:val="00F04F2B"/>
    <w:rsid w:val="00F0603E"/>
    <w:rsid w:val="00F0671A"/>
    <w:rsid w:val="00F06DFB"/>
    <w:rsid w:val="00F07AA0"/>
    <w:rsid w:val="00F114A4"/>
    <w:rsid w:val="00F12790"/>
    <w:rsid w:val="00F12828"/>
    <w:rsid w:val="00F13AD5"/>
    <w:rsid w:val="00F13FB1"/>
    <w:rsid w:val="00F2056B"/>
    <w:rsid w:val="00F2286B"/>
    <w:rsid w:val="00F2395C"/>
    <w:rsid w:val="00F25D06"/>
    <w:rsid w:val="00F264D4"/>
    <w:rsid w:val="00F26A7B"/>
    <w:rsid w:val="00F27F0C"/>
    <w:rsid w:val="00F318F9"/>
    <w:rsid w:val="00F35D9C"/>
    <w:rsid w:val="00F35E54"/>
    <w:rsid w:val="00F3673F"/>
    <w:rsid w:val="00F40E21"/>
    <w:rsid w:val="00F40E81"/>
    <w:rsid w:val="00F42143"/>
    <w:rsid w:val="00F42569"/>
    <w:rsid w:val="00F43D34"/>
    <w:rsid w:val="00F43F19"/>
    <w:rsid w:val="00F44AAB"/>
    <w:rsid w:val="00F45157"/>
    <w:rsid w:val="00F464C1"/>
    <w:rsid w:val="00F47FE6"/>
    <w:rsid w:val="00F5121D"/>
    <w:rsid w:val="00F517FF"/>
    <w:rsid w:val="00F51C93"/>
    <w:rsid w:val="00F545E7"/>
    <w:rsid w:val="00F569C1"/>
    <w:rsid w:val="00F56C7D"/>
    <w:rsid w:val="00F56F80"/>
    <w:rsid w:val="00F57A19"/>
    <w:rsid w:val="00F603A6"/>
    <w:rsid w:val="00F60644"/>
    <w:rsid w:val="00F61067"/>
    <w:rsid w:val="00F610A8"/>
    <w:rsid w:val="00F66271"/>
    <w:rsid w:val="00F66726"/>
    <w:rsid w:val="00F67B25"/>
    <w:rsid w:val="00F67F13"/>
    <w:rsid w:val="00F70E8E"/>
    <w:rsid w:val="00F73379"/>
    <w:rsid w:val="00F73A7D"/>
    <w:rsid w:val="00F73BAB"/>
    <w:rsid w:val="00F81BFF"/>
    <w:rsid w:val="00F81F1D"/>
    <w:rsid w:val="00F82238"/>
    <w:rsid w:val="00F83737"/>
    <w:rsid w:val="00F84DA5"/>
    <w:rsid w:val="00F857AA"/>
    <w:rsid w:val="00F8686C"/>
    <w:rsid w:val="00F873A0"/>
    <w:rsid w:val="00F91188"/>
    <w:rsid w:val="00F92504"/>
    <w:rsid w:val="00F92A06"/>
    <w:rsid w:val="00F9372D"/>
    <w:rsid w:val="00F9388E"/>
    <w:rsid w:val="00F938CC"/>
    <w:rsid w:val="00F94E45"/>
    <w:rsid w:val="00F966CA"/>
    <w:rsid w:val="00F974FC"/>
    <w:rsid w:val="00F97795"/>
    <w:rsid w:val="00F978CD"/>
    <w:rsid w:val="00FA08CB"/>
    <w:rsid w:val="00FA15BE"/>
    <w:rsid w:val="00FA2D15"/>
    <w:rsid w:val="00FA56A2"/>
    <w:rsid w:val="00FA5EC6"/>
    <w:rsid w:val="00FA6C84"/>
    <w:rsid w:val="00FA70BB"/>
    <w:rsid w:val="00FA75A7"/>
    <w:rsid w:val="00FB029E"/>
    <w:rsid w:val="00FB14B0"/>
    <w:rsid w:val="00FB1EBC"/>
    <w:rsid w:val="00FB2204"/>
    <w:rsid w:val="00FB4566"/>
    <w:rsid w:val="00FB4E0D"/>
    <w:rsid w:val="00FB5252"/>
    <w:rsid w:val="00FB6F7B"/>
    <w:rsid w:val="00FB7CB0"/>
    <w:rsid w:val="00FC1505"/>
    <w:rsid w:val="00FC17AB"/>
    <w:rsid w:val="00FC3086"/>
    <w:rsid w:val="00FC31DC"/>
    <w:rsid w:val="00FC4C5B"/>
    <w:rsid w:val="00FC6495"/>
    <w:rsid w:val="00FC6A54"/>
    <w:rsid w:val="00FC6DA1"/>
    <w:rsid w:val="00FC7E48"/>
    <w:rsid w:val="00FD0F8C"/>
    <w:rsid w:val="00FD25F6"/>
    <w:rsid w:val="00FD3AA2"/>
    <w:rsid w:val="00FD40B4"/>
    <w:rsid w:val="00FD4F41"/>
    <w:rsid w:val="00FD5892"/>
    <w:rsid w:val="00FD5D10"/>
    <w:rsid w:val="00FD6852"/>
    <w:rsid w:val="00FD7D85"/>
    <w:rsid w:val="00FE15BE"/>
    <w:rsid w:val="00FE2B44"/>
    <w:rsid w:val="00FE32E6"/>
    <w:rsid w:val="00FE39D8"/>
    <w:rsid w:val="00FE4A12"/>
    <w:rsid w:val="00FE6487"/>
    <w:rsid w:val="00FE69F9"/>
    <w:rsid w:val="00FE71F4"/>
    <w:rsid w:val="00FF0305"/>
    <w:rsid w:val="00FF0467"/>
    <w:rsid w:val="00FF419F"/>
    <w:rsid w:val="00FF428C"/>
    <w:rsid w:val="00FF4EFD"/>
    <w:rsid w:val="00FF4F10"/>
    <w:rsid w:val="00FF5C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b/>
      <w:bCs/>
      <w:sz w:val="28"/>
    </w:rPr>
  </w:style>
  <w:style w:type="paragraph" w:styleId="Nagwek2">
    <w:name w:val="heading 2"/>
    <w:basedOn w:val="Normalny"/>
    <w:next w:val="Normalny"/>
    <w:link w:val="Nagwek2Znak"/>
    <w:uiPriority w:val="99"/>
    <w:qFormat/>
    <w:rsid w:val="00CA3986"/>
    <w:pPr>
      <w:keepNext/>
      <w:numPr>
        <w:ilvl w:val="1"/>
        <w:numId w:val="1"/>
      </w:numPr>
      <w:jc w:val="center"/>
      <w:outlineLvl w:val="1"/>
    </w:pPr>
    <w:rPr>
      <w:b/>
      <w:bCs/>
    </w:rPr>
  </w:style>
  <w:style w:type="paragraph" w:styleId="Nagwek3">
    <w:name w:val="heading 3"/>
    <w:basedOn w:val="Normalny"/>
    <w:next w:val="Normalny"/>
    <w:link w:val="Nagwek3Znak"/>
    <w:uiPriority w:val="99"/>
    <w:qFormat/>
    <w:rsid w:val="00CA3986"/>
    <w:pPr>
      <w:keepNext/>
      <w:numPr>
        <w:ilvl w:val="2"/>
        <w:numId w:val="1"/>
      </w:numPr>
      <w:outlineLvl w:val="2"/>
    </w:pPr>
    <w:rPr>
      <w:sz w:val="28"/>
    </w:rPr>
  </w:style>
  <w:style w:type="paragraph" w:styleId="Nagwek4">
    <w:name w:val="heading 4"/>
    <w:basedOn w:val="Normalny"/>
    <w:next w:val="Normalny"/>
    <w:link w:val="Nagwek4Znak"/>
    <w:uiPriority w:val="99"/>
    <w:qFormat/>
    <w:rsid w:val="00CA3986"/>
    <w:pPr>
      <w:keepNext/>
      <w:numPr>
        <w:ilvl w:val="3"/>
        <w:numId w:val="1"/>
      </w:numPr>
      <w:ind w:left="360"/>
      <w:jc w:val="center"/>
      <w:outlineLvl w:val="3"/>
    </w:pPr>
    <w:rPr>
      <w:b/>
      <w:bCs/>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6C72"/>
    <w:rPr>
      <w:rFonts w:cs="Times New Roman"/>
      <w:b/>
      <w:sz w:val="24"/>
      <w:lang w:eastAsia="ar-SA" w:bidi="ar-SA"/>
    </w:rPr>
  </w:style>
  <w:style w:type="character" w:customStyle="1" w:styleId="Nagwek2Znak">
    <w:name w:val="Nagłówek 2 Znak"/>
    <w:basedOn w:val="Domylnaczcionkaakapitu"/>
    <w:link w:val="Nagwek2"/>
    <w:uiPriority w:val="99"/>
    <w:locked/>
    <w:rsid w:val="004E6C72"/>
    <w:rPr>
      <w:rFonts w:cs="Times New Roman"/>
      <w:b/>
      <w:sz w:val="24"/>
      <w:lang w:eastAsia="ar-SA" w:bidi="ar-SA"/>
    </w:rPr>
  </w:style>
  <w:style w:type="character" w:customStyle="1" w:styleId="Nagwek3Znak">
    <w:name w:val="Nagłówek 3 Znak"/>
    <w:basedOn w:val="Domylnaczcionkaakapitu"/>
    <w:link w:val="Nagwek3"/>
    <w:uiPriority w:val="99"/>
    <w:locked/>
    <w:rsid w:val="004E6C72"/>
    <w:rPr>
      <w:rFonts w:cs="Times New Roman"/>
      <w:sz w:val="24"/>
      <w:lang w:eastAsia="ar-SA" w:bidi="ar-SA"/>
    </w:rPr>
  </w:style>
  <w:style w:type="character" w:customStyle="1" w:styleId="Nagwek4Znak">
    <w:name w:val="Nagłówek 4 Znak"/>
    <w:basedOn w:val="Domylnaczcionkaakapitu"/>
    <w:link w:val="Nagwek4"/>
    <w:uiPriority w:val="99"/>
    <w:locked/>
    <w:rsid w:val="004E6C72"/>
    <w:rPr>
      <w:rFonts w:cs="Times New Roman"/>
      <w:b/>
      <w:sz w:val="24"/>
      <w:lang w:eastAsia="ar-SA" w:bidi="ar-SA"/>
    </w:rPr>
  </w:style>
  <w:style w:type="character" w:customStyle="1" w:styleId="Nagwek5Znak">
    <w:name w:val="Nagłówek 5 Znak"/>
    <w:basedOn w:val="Domylnaczcionkaakapitu"/>
    <w:link w:val="Nagwek5"/>
    <w:uiPriority w:val="99"/>
    <w:locked/>
    <w:rsid w:val="004E6C72"/>
    <w:rPr>
      <w:rFonts w:cs="Times New Roman"/>
      <w:color w:val="000000"/>
      <w:sz w:val="24"/>
      <w:lang w:eastAsia="ar-SA" w:bidi="ar-SA"/>
    </w:rPr>
  </w:style>
  <w:style w:type="paragraph" w:styleId="Tekstdymka">
    <w:name w:val="Balloon Text"/>
    <w:basedOn w:val="Normalny"/>
    <w:link w:val="TekstdymkaZnak"/>
    <w:uiPriority w:val="99"/>
    <w:rsid w:val="00CA3986"/>
    <w:rPr>
      <w:sz w:val="2"/>
      <w:szCs w:val="20"/>
    </w:rPr>
  </w:style>
  <w:style w:type="character" w:customStyle="1" w:styleId="TekstdymkaZnak">
    <w:name w:val="Tekst dymka Znak"/>
    <w:basedOn w:val="Domylnaczcionkaakapitu"/>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basedOn w:val="Domylnaczcionkaakapitu"/>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basedOn w:val="Domylnaczcionkaakapitu"/>
    <w:uiPriority w:val="99"/>
    <w:rsid w:val="00CA3986"/>
    <w:rPr>
      <w:rFonts w:cs="Times New Roman"/>
      <w:vertAlign w:val="superscript"/>
    </w:rPr>
  </w:style>
  <w:style w:type="character" w:styleId="Odwoanieprzypisukocowego">
    <w:name w:val="endnote reference"/>
    <w:basedOn w:val="Domylnaczcionkaakapitu"/>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CA3986"/>
    <w:pPr>
      <w:jc w:val="both"/>
    </w:pPr>
  </w:style>
  <w:style w:type="character" w:customStyle="1" w:styleId="TekstpodstawowyZnak">
    <w:name w:val="Tekst podstawowy Znak"/>
    <w:basedOn w:val="Domylnaczcionkaakapitu"/>
    <w:link w:val="Tekstpodstawowy"/>
    <w:uiPriority w:val="99"/>
    <w:semiHidden/>
    <w:locked/>
    <w:rsid w:val="004E6C72"/>
    <w:rPr>
      <w:rFonts w:cs="Times New Roman"/>
      <w:sz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4E6C72"/>
    <w:rPr>
      <w:rFonts w:ascii="Cambria" w:hAnsi="Cambria" w:cs="Times New Roman"/>
      <w:b/>
      <w:kern w:val="28"/>
      <w:sz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rPr>
  </w:style>
  <w:style w:type="character" w:customStyle="1" w:styleId="PodtytuZnak">
    <w:name w:val="Podtytuł Znak"/>
    <w:basedOn w:val="Domylnaczcionkaakapitu"/>
    <w:link w:val="Podtytu"/>
    <w:uiPriority w:val="99"/>
    <w:locked/>
    <w:rsid w:val="004E6C72"/>
    <w:rPr>
      <w:rFonts w:ascii="Cambria" w:hAnsi="Cambria" w:cs="Times New Roman"/>
      <w:sz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E6C72"/>
    <w:rPr>
      <w:rFonts w:cs="Times New Roman"/>
      <w:sz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basedOn w:val="Domylnaczcionkaakapitu"/>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basedOn w:val="TekstkomentarzaZnak"/>
    <w:link w:val="Tematkomentarza"/>
    <w:uiPriority w:val="99"/>
    <w:semiHidden/>
    <w:locked/>
    <w:rsid w:val="004E6C72"/>
    <w:rPr>
      <w:rFonts w:cs="Times New Roman"/>
      <w:b/>
      <w:sz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basedOn w:val="Domylnaczcionkaakapitu"/>
    <w:link w:val="Tekstprzypisukocowego"/>
    <w:uiPriority w:val="99"/>
    <w:semiHidden/>
    <w:locked/>
    <w:rsid w:val="004E6C72"/>
    <w:rPr>
      <w:rFonts w:cs="Times New Roman"/>
      <w:sz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basedOn w:val="Domylnaczcionkaakapitu"/>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4E6C72"/>
    <w:rPr>
      <w:rFonts w:cs="Times New Roman"/>
      <w:sz w:val="2"/>
      <w:lang w:eastAsia="ar-SA" w:bidi="ar-SA"/>
    </w:rPr>
  </w:style>
  <w:style w:type="character" w:styleId="Hipercze">
    <w:name w:val="Hyperlink"/>
    <w:basedOn w:val="Domylnaczcionkaakapitu"/>
    <w:uiPriority w:val="99"/>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basedOn w:val="Domylnaczcionkaakapitu"/>
    <w:link w:val="Stopka"/>
    <w:uiPriority w:val="99"/>
    <w:locked/>
    <w:rsid w:val="004E6C72"/>
    <w:rPr>
      <w:rFonts w:cs="Times New Roman"/>
      <w:sz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
    <w:uiPriority w:val="99"/>
    <w:rsid w:val="00D14A9F"/>
    <w:pPr>
      <w:tabs>
        <w:tab w:val="center" w:pos="4536"/>
        <w:tab w:val="right" w:pos="9072"/>
      </w:tabs>
    </w:pPr>
  </w:style>
  <w:style w:type="character" w:customStyle="1" w:styleId="NagwekZnak">
    <w:name w:val="Nagłówek Znak"/>
    <w:basedOn w:val="Domylnaczcionkaakapitu"/>
    <w:link w:val="Nagwek"/>
    <w:uiPriority w:val="99"/>
    <w:locked/>
    <w:rsid w:val="00D14A9F"/>
    <w:rPr>
      <w:rFonts w:cs="Times New Roman"/>
      <w:sz w:val="24"/>
      <w:lang w:eastAsia="ar-SA" w:bidi="ar-SA"/>
    </w:rPr>
  </w:style>
  <w:style w:type="paragraph" w:styleId="Akapitzlist">
    <w:name w:val="List Paragraph"/>
    <w:basedOn w:val="Normalny"/>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customStyle="1" w:styleId="Bezodstpw1">
    <w:name w:val="Bez odstępów1"/>
    <w:uiPriority w:val="99"/>
    <w:rsid w:val="003A55A7"/>
    <w:rPr>
      <w:sz w:val="24"/>
      <w:szCs w:val="24"/>
    </w:rPr>
  </w:style>
  <w:style w:type="paragraph" w:customStyle="1" w:styleId="Nagwekspisutreci1">
    <w:name w:val="Nagłówek spisu treści1"/>
    <w:basedOn w:val="Nagwek1"/>
    <w:next w:val="Normalny"/>
    <w:uiPriority w:val="99"/>
    <w:rsid w:val="003A55A7"/>
    <w:pPr>
      <w:keepLines/>
      <w:tabs>
        <w:tab w:val="clear" w:pos="432"/>
      </w:tabs>
      <w:suppressAutoHyphens w:val="0"/>
      <w:spacing w:before="480" w:line="276" w:lineRule="auto"/>
      <w:ind w:left="720" w:hanging="360"/>
      <w:jc w:val="left"/>
      <w:outlineLvl w:val="9"/>
    </w:pPr>
    <w:rPr>
      <w:rFonts w:ascii="Cambria" w:hAnsi="Cambria"/>
      <w:color w:val="365F91"/>
      <w:szCs w:val="28"/>
      <w:lang w:eastAsia="en-US"/>
    </w:rPr>
  </w:style>
  <w:style w:type="character" w:styleId="Pogrubienie">
    <w:name w:val="Strong"/>
    <w:basedOn w:val="Domylnaczcionkaakapitu"/>
    <w:qFormat/>
    <w:locked/>
    <w:rsid w:val="002B461B"/>
    <w:rPr>
      <w:rFonts w:cs="Times New Roman"/>
      <w:b/>
      <w:bCs/>
    </w:rPr>
  </w:style>
  <w:style w:type="character" w:customStyle="1" w:styleId="FontStyle47">
    <w:name w:val="Font Style47"/>
    <w:rsid w:val="002B461B"/>
    <w:rPr>
      <w:rFonts w:ascii="Tahoma" w:hAnsi="Tahoma"/>
      <w:sz w:val="18"/>
    </w:rPr>
  </w:style>
  <w:style w:type="paragraph" w:customStyle="1" w:styleId="WW-Listanumerowana">
    <w:name w:val="WW-Lista numerowana"/>
    <w:basedOn w:val="Normalny"/>
    <w:uiPriority w:val="99"/>
    <w:rsid w:val="002B461B"/>
    <w:pPr>
      <w:spacing w:line="360" w:lineRule="auto"/>
    </w:pPr>
    <w:rPr>
      <w:sz w:val="22"/>
      <w:szCs w:val="20"/>
    </w:rPr>
  </w:style>
  <w:style w:type="paragraph" w:customStyle="1" w:styleId="Akapitzlist2">
    <w:name w:val="Akapit z listą2"/>
    <w:basedOn w:val="Normalny"/>
    <w:uiPriority w:val="99"/>
    <w:rsid w:val="0023205B"/>
    <w:pPr>
      <w:ind w:left="708"/>
    </w:pPr>
  </w:style>
  <w:style w:type="character" w:customStyle="1" w:styleId="gray">
    <w:name w:val="gray"/>
    <w:rsid w:val="000E3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b/>
      <w:bCs/>
      <w:sz w:val="28"/>
    </w:rPr>
  </w:style>
  <w:style w:type="paragraph" w:styleId="Nagwek2">
    <w:name w:val="heading 2"/>
    <w:basedOn w:val="Normalny"/>
    <w:next w:val="Normalny"/>
    <w:link w:val="Nagwek2Znak"/>
    <w:uiPriority w:val="99"/>
    <w:qFormat/>
    <w:rsid w:val="00CA3986"/>
    <w:pPr>
      <w:keepNext/>
      <w:numPr>
        <w:ilvl w:val="1"/>
        <w:numId w:val="1"/>
      </w:numPr>
      <w:jc w:val="center"/>
      <w:outlineLvl w:val="1"/>
    </w:pPr>
    <w:rPr>
      <w:b/>
      <w:bCs/>
    </w:rPr>
  </w:style>
  <w:style w:type="paragraph" w:styleId="Nagwek3">
    <w:name w:val="heading 3"/>
    <w:basedOn w:val="Normalny"/>
    <w:next w:val="Normalny"/>
    <w:link w:val="Nagwek3Znak"/>
    <w:uiPriority w:val="99"/>
    <w:qFormat/>
    <w:rsid w:val="00CA3986"/>
    <w:pPr>
      <w:keepNext/>
      <w:numPr>
        <w:ilvl w:val="2"/>
        <w:numId w:val="1"/>
      </w:numPr>
      <w:outlineLvl w:val="2"/>
    </w:pPr>
    <w:rPr>
      <w:sz w:val="28"/>
    </w:rPr>
  </w:style>
  <w:style w:type="paragraph" w:styleId="Nagwek4">
    <w:name w:val="heading 4"/>
    <w:basedOn w:val="Normalny"/>
    <w:next w:val="Normalny"/>
    <w:link w:val="Nagwek4Znak"/>
    <w:uiPriority w:val="99"/>
    <w:qFormat/>
    <w:rsid w:val="00CA3986"/>
    <w:pPr>
      <w:keepNext/>
      <w:numPr>
        <w:ilvl w:val="3"/>
        <w:numId w:val="1"/>
      </w:numPr>
      <w:ind w:left="360"/>
      <w:jc w:val="center"/>
      <w:outlineLvl w:val="3"/>
    </w:pPr>
    <w:rPr>
      <w:b/>
      <w:bCs/>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6C72"/>
    <w:rPr>
      <w:rFonts w:cs="Times New Roman"/>
      <w:b/>
      <w:sz w:val="24"/>
      <w:lang w:eastAsia="ar-SA" w:bidi="ar-SA"/>
    </w:rPr>
  </w:style>
  <w:style w:type="character" w:customStyle="1" w:styleId="Nagwek2Znak">
    <w:name w:val="Nagłówek 2 Znak"/>
    <w:basedOn w:val="Domylnaczcionkaakapitu"/>
    <w:link w:val="Nagwek2"/>
    <w:uiPriority w:val="99"/>
    <w:locked/>
    <w:rsid w:val="004E6C72"/>
    <w:rPr>
      <w:rFonts w:cs="Times New Roman"/>
      <w:b/>
      <w:sz w:val="24"/>
      <w:lang w:eastAsia="ar-SA" w:bidi="ar-SA"/>
    </w:rPr>
  </w:style>
  <w:style w:type="character" w:customStyle="1" w:styleId="Nagwek3Znak">
    <w:name w:val="Nagłówek 3 Znak"/>
    <w:basedOn w:val="Domylnaczcionkaakapitu"/>
    <w:link w:val="Nagwek3"/>
    <w:uiPriority w:val="99"/>
    <w:locked/>
    <w:rsid w:val="004E6C72"/>
    <w:rPr>
      <w:rFonts w:cs="Times New Roman"/>
      <w:sz w:val="24"/>
      <w:lang w:eastAsia="ar-SA" w:bidi="ar-SA"/>
    </w:rPr>
  </w:style>
  <w:style w:type="character" w:customStyle="1" w:styleId="Nagwek4Znak">
    <w:name w:val="Nagłówek 4 Znak"/>
    <w:basedOn w:val="Domylnaczcionkaakapitu"/>
    <w:link w:val="Nagwek4"/>
    <w:uiPriority w:val="99"/>
    <w:locked/>
    <w:rsid w:val="004E6C72"/>
    <w:rPr>
      <w:rFonts w:cs="Times New Roman"/>
      <w:b/>
      <w:sz w:val="24"/>
      <w:lang w:eastAsia="ar-SA" w:bidi="ar-SA"/>
    </w:rPr>
  </w:style>
  <w:style w:type="character" w:customStyle="1" w:styleId="Nagwek5Znak">
    <w:name w:val="Nagłówek 5 Znak"/>
    <w:basedOn w:val="Domylnaczcionkaakapitu"/>
    <w:link w:val="Nagwek5"/>
    <w:uiPriority w:val="99"/>
    <w:locked/>
    <w:rsid w:val="004E6C72"/>
    <w:rPr>
      <w:rFonts w:cs="Times New Roman"/>
      <w:color w:val="000000"/>
      <w:sz w:val="24"/>
      <w:lang w:eastAsia="ar-SA" w:bidi="ar-SA"/>
    </w:rPr>
  </w:style>
  <w:style w:type="paragraph" w:styleId="Tekstdymka">
    <w:name w:val="Balloon Text"/>
    <w:basedOn w:val="Normalny"/>
    <w:link w:val="TekstdymkaZnak"/>
    <w:uiPriority w:val="99"/>
    <w:rsid w:val="00CA3986"/>
    <w:rPr>
      <w:sz w:val="2"/>
      <w:szCs w:val="20"/>
    </w:rPr>
  </w:style>
  <w:style w:type="character" w:customStyle="1" w:styleId="TekstdymkaZnak">
    <w:name w:val="Tekst dymka Znak"/>
    <w:basedOn w:val="Domylnaczcionkaakapitu"/>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basedOn w:val="Domylnaczcionkaakapitu"/>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basedOn w:val="Domylnaczcionkaakapitu"/>
    <w:uiPriority w:val="99"/>
    <w:rsid w:val="00CA3986"/>
    <w:rPr>
      <w:rFonts w:cs="Times New Roman"/>
      <w:vertAlign w:val="superscript"/>
    </w:rPr>
  </w:style>
  <w:style w:type="character" w:styleId="Odwoanieprzypisukocowego">
    <w:name w:val="endnote reference"/>
    <w:basedOn w:val="Domylnaczcionkaakapitu"/>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CA3986"/>
    <w:pPr>
      <w:jc w:val="both"/>
    </w:pPr>
  </w:style>
  <w:style w:type="character" w:customStyle="1" w:styleId="TekstpodstawowyZnak">
    <w:name w:val="Tekst podstawowy Znak"/>
    <w:basedOn w:val="Domylnaczcionkaakapitu"/>
    <w:link w:val="Tekstpodstawowy"/>
    <w:uiPriority w:val="99"/>
    <w:semiHidden/>
    <w:locked/>
    <w:rsid w:val="004E6C72"/>
    <w:rPr>
      <w:rFonts w:cs="Times New Roman"/>
      <w:sz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4E6C72"/>
    <w:rPr>
      <w:rFonts w:ascii="Cambria" w:hAnsi="Cambria" w:cs="Times New Roman"/>
      <w:b/>
      <w:kern w:val="28"/>
      <w:sz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rPr>
  </w:style>
  <w:style w:type="character" w:customStyle="1" w:styleId="PodtytuZnak">
    <w:name w:val="Podtytuł Znak"/>
    <w:basedOn w:val="Domylnaczcionkaakapitu"/>
    <w:link w:val="Podtytu"/>
    <w:uiPriority w:val="99"/>
    <w:locked/>
    <w:rsid w:val="004E6C72"/>
    <w:rPr>
      <w:rFonts w:ascii="Cambria" w:hAnsi="Cambria" w:cs="Times New Roman"/>
      <w:sz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E6C72"/>
    <w:rPr>
      <w:rFonts w:cs="Times New Roman"/>
      <w:sz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basedOn w:val="Domylnaczcionkaakapitu"/>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basedOn w:val="TekstkomentarzaZnak"/>
    <w:link w:val="Tematkomentarza"/>
    <w:uiPriority w:val="99"/>
    <w:semiHidden/>
    <w:locked/>
    <w:rsid w:val="004E6C72"/>
    <w:rPr>
      <w:rFonts w:cs="Times New Roman"/>
      <w:b/>
      <w:sz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basedOn w:val="Domylnaczcionkaakapitu"/>
    <w:link w:val="Tekstprzypisukocowego"/>
    <w:uiPriority w:val="99"/>
    <w:semiHidden/>
    <w:locked/>
    <w:rsid w:val="004E6C72"/>
    <w:rPr>
      <w:rFonts w:cs="Times New Roman"/>
      <w:sz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basedOn w:val="Domylnaczcionkaakapitu"/>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4E6C72"/>
    <w:rPr>
      <w:rFonts w:cs="Times New Roman"/>
      <w:sz w:val="2"/>
      <w:lang w:eastAsia="ar-SA" w:bidi="ar-SA"/>
    </w:rPr>
  </w:style>
  <w:style w:type="character" w:styleId="Hipercze">
    <w:name w:val="Hyperlink"/>
    <w:basedOn w:val="Domylnaczcionkaakapitu"/>
    <w:uiPriority w:val="99"/>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basedOn w:val="Domylnaczcionkaakapitu"/>
    <w:link w:val="Stopka"/>
    <w:uiPriority w:val="99"/>
    <w:locked/>
    <w:rsid w:val="004E6C72"/>
    <w:rPr>
      <w:rFonts w:cs="Times New Roman"/>
      <w:sz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
    <w:uiPriority w:val="99"/>
    <w:rsid w:val="00D14A9F"/>
    <w:pPr>
      <w:tabs>
        <w:tab w:val="center" w:pos="4536"/>
        <w:tab w:val="right" w:pos="9072"/>
      </w:tabs>
    </w:pPr>
  </w:style>
  <w:style w:type="character" w:customStyle="1" w:styleId="NagwekZnak">
    <w:name w:val="Nagłówek Znak"/>
    <w:basedOn w:val="Domylnaczcionkaakapitu"/>
    <w:link w:val="Nagwek"/>
    <w:uiPriority w:val="99"/>
    <w:locked/>
    <w:rsid w:val="00D14A9F"/>
    <w:rPr>
      <w:rFonts w:cs="Times New Roman"/>
      <w:sz w:val="24"/>
      <w:lang w:eastAsia="ar-SA" w:bidi="ar-SA"/>
    </w:rPr>
  </w:style>
  <w:style w:type="paragraph" w:styleId="Akapitzlist">
    <w:name w:val="List Paragraph"/>
    <w:basedOn w:val="Normalny"/>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customStyle="1" w:styleId="Bezodstpw1">
    <w:name w:val="Bez odstępów1"/>
    <w:uiPriority w:val="99"/>
    <w:rsid w:val="003A55A7"/>
    <w:rPr>
      <w:sz w:val="24"/>
      <w:szCs w:val="24"/>
    </w:rPr>
  </w:style>
  <w:style w:type="paragraph" w:customStyle="1" w:styleId="Nagwekspisutreci1">
    <w:name w:val="Nagłówek spisu treści1"/>
    <w:basedOn w:val="Nagwek1"/>
    <w:next w:val="Normalny"/>
    <w:uiPriority w:val="99"/>
    <w:rsid w:val="003A55A7"/>
    <w:pPr>
      <w:keepLines/>
      <w:tabs>
        <w:tab w:val="clear" w:pos="432"/>
      </w:tabs>
      <w:suppressAutoHyphens w:val="0"/>
      <w:spacing w:before="480" w:line="276" w:lineRule="auto"/>
      <w:ind w:left="720" w:hanging="360"/>
      <w:jc w:val="left"/>
      <w:outlineLvl w:val="9"/>
    </w:pPr>
    <w:rPr>
      <w:rFonts w:ascii="Cambria" w:hAnsi="Cambria"/>
      <w:color w:val="365F91"/>
      <w:szCs w:val="28"/>
      <w:lang w:eastAsia="en-US"/>
    </w:rPr>
  </w:style>
  <w:style w:type="character" w:styleId="Pogrubienie">
    <w:name w:val="Strong"/>
    <w:basedOn w:val="Domylnaczcionkaakapitu"/>
    <w:qFormat/>
    <w:locked/>
    <w:rsid w:val="002B461B"/>
    <w:rPr>
      <w:rFonts w:cs="Times New Roman"/>
      <w:b/>
      <w:bCs/>
    </w:rPr>
  </w:style>
  <w:style w:type="character" w:customStyle="1" w:styleId="FontStyle47">
    <w:name w:val="Font Style47"/>
    <w:rsid w:val="002B461B"/>
    <w:rPr>
      <w:rFonts w:ascii="Tahoma" w:hAnsi="Tahoma"/>
      <w:sz w:val="18"/>
    </w:rPr>
  </w:style>
  <w:style w:type="paragraph" w:customStyle="1" w:styleId="WW-Listanumerowana">
    <w:name w:val="WW-Lista numerowana"/>
    <w:basedOn w:val="Normalny"/>
    <w:uiPriority w:val="99"/>
    <w:rsid w:val="002B461B"/>
    <w:pPr>
      <w:spacing w:line="360" w:lineRule="auto"/>
    </w:pPr>
    <w:rPr>
      <w:sz w:val="22"/>
      <w:szCs w:val="20"/>
    </w:rPr>
  </w:style>
  <w:style w:type="paragraph" w:customStyle="1" w:styleId="Akapitzlist2">
    <w:name w:val="Akapit z listą2"/>
    <w:basedOn w:val="Normalny"/>
    <w:uiPriority w:val="99"/>
    <w:rsid w:val="0023205B"/>
    <w:pPr>
      <w:ind w:left="708"/>
    </w:pPr>
  </w:style>
  <w:style w:type="character" w:customStyle="1" w:styleId="gray">
    <w:name w:val="gray"/>
    <w:rsid w:val="000E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6397">
      <w:marLeft w:val="0"/>
      <w:marRight w:val="0"/>
      <w:marTop w:val="0"/>
      <w:marBottom w:val="0"/>
      <w:divBdr>
        <w:top w:val="none" w:sz="0" w:space="0" w:color="auto"/>
        <w:left w:val="none" w:sz="0" w:space="0" w:color="auto"/>
        <w:bottom w:val="none" w:sz="0" w:space="0" w:color="auto"/>
        <w:right w:val="none" w:sz="0" w:space="0" w:color="auto"/>
      </w:divBdr>
    </w:div>
    <w:div w:id="175506398">
      <w:marLeft w:val="0"/>
      <w:marRight w:val="0"/>
      <w:marTop w:val="0"/>
      <w:marBottom w:val="0"/>
      <w:divBdr>
        <w:top w:val="none" w:sz="0" w:space="0" w:color="auto"/>
        <w:left w:val="none" w:sz="0" w:space="0" w:color="auto"/>
        <w:bottom w:val="none" w:sz="0" w:space="0" w:color="auto"/>
        <w:right w:val="none" w:sz="0" w:space="0" w:color="auto"/>
      </w:divBdr>
      <w:divsChild>
        <w:div w:id="175506401">
          <w:marLeft w:val="0"/>
          <w:marRight w:val="0"/>
          <w:marTop w:val="0"/>
          <w:marBottom w:val="0"/>
          <w:divBdr>
            <w:top w:val="none" w:sz="0" w:space="0" w:color="auto"/>
            <w:left w:val="none" w:sz="0" w:space="0" w:color="auto"/>
            <w:bottom w:val="none" w:sz="0" w:space="0" w:color="auto"/>
            <w:right w:val="none" w:sz="0" w:space="0" w:color="auto"/>
          </w:divBdr>
        </w:div>
        <w:div w:id="175506402">
          <w:marLeft w:val="0"/>
          <w:marRight w:val="0"/>
          <w:marTop w:val="0"/>
          <w:marBottom w:val="0"/>
          <w:divBdr>
            <w:top w:val="none" w:sz="0" w:space="0" w:color="auto"/>
            <w:left w:val="none" w:sz="0" w:space="0" w:color="auto"/>
            <w:bottom w:val="none" w:sz="0" w:space="0" w:color="auto"/>
            <w:right w:val="none" w:sz="0" w:space="0" w:color="auto"/>
          </w:divBdr>
        </w:div>
        <w:div w:id="175506419">
          <w:marLeft w:val="0"/>
          <w:marRight w:val="0"/>
          <w:marTop w:val="0"/>
          <w:marBottom w:val="0"/>
          <w:divBdr>
            <w:top w:val="none" w:sz="0" w:space="0" w:color="auto"/>
            <w:left w:val="none" w:sz="0" w:space="0" w:color="auto"/>
            <w:bottom w:val="none" w:sz="0" w:space="0" w:color="auto"/>
            <w:right w:val="none" w:sz="0" w:space="0" w:color="auto"/>
          </w:divBdr>
        </w:div>
        <w:div w:id="175506422">
          <w:marLeft w:val="0"/>
          <w:marRight w:val="0"/>
          <w:marTop w:val="0"/>
          <w:marBottom w:val="0"/>
          <w:divBdr>
            <w:top w:val="none" w:sz="0" w:space="0" w:color="auto"/>
            <w:left w:val="none" w:sz="0" w:space="0" w:color="auto"/>
            <w:bottom w:val="none" w:sz="0" w:space="0" w:color="auto"/>
            <w:right w:val="none" w:sz="0" w:space="0" w:color="auto"/>
          </w:divBdr>
        </w:div>
        <w:div w:id="175506428">
          <w:marLeft w:val="0"/>
          <w:marRight w:val="0"/>
          <w:marTop w:val="0"/>
          <w:marBottom w:val="0"/>
          <w:divBdr>
            <w:top w:val="none" w:sz="0" w:space="0" w:color="auto"/>
            <w:left w:val="none" w:sz="0" w:space="0" w:color="auto"/>
            <w:bottom w:val="none" w:sz="0" w:space="0" w:color="auto"/>
            <w:right w:val="none" w:sz="0" w:space="0" w:color="auto"/>
          </w:divBdr>
        </w:div>
        <w:div w:id="175506431">
          <w:marLeft w:val="0"/>
          <w:marRight w:val="0"/>
          <w:marTop w:val="0"/>
          <w:marBottom w:val="0"/>
          <w:divBdr>
            <w:top w:val="none" w:sz="0" w:space="0" w:color="auto"/>
            <w:left w:val="none" w:sz="0" w:space="0" w:color="auto"/>
            <w:bottom w:val="none" w:sz="0" w:space="0" w:color="auto"/>
            <w:right w:val="none" w:sz="0" w:space="0" w:color="auto"/>
          </w:divBdr>
        </w:div>
      </w:divsChild>
    </w:div>
    <w:div w:id="175506403">
      <w:marLeft w:val="0"/>
      <w:marRight w:val="0"/>
      <w:marTop w:val="0"/>
      <w:marBottom w:val="0"/>
      <w:divBdr>
        <w:top w:val="none" w:sz="0" w:space="0" w:color="auto"/>
        <w:left w:val="none" w:sz="0" w:space="0" w:color="auto"/>
        <w:bottom w:val="none" w:sz="0" w:space="0" w:color="auto"/>
        <w:right w:val="none" w:sz="0" w:space="0" w:color="auto"/>
      </w:divBdr>
    </w:div>
    <w:div w:id="175506406">
      <w:marLeft w:val="0"/>
      <w:marRight w:val="0"/>
      <w:marTop w:val="0"/>
      <w:marBottom w:val="0"/>
      <w:divBdr>
        <w:top w:val="none" w:sz="0" w:space="0" w:color="auto"/>
        <w:left w:val="none" w:sz="0" w:space="0" w:color="auto"/>
        <w:bottom w:val="none" w:sz="0" w:space="0" w:color="auto"/>
        <w:right w:val="none" w:sz="0" w:space="0" w:color="auto"/>
      </w:divBdr>
    </w:div>
    <w:div w:id="175506407">
      <w:marLeft w:val="0"/>
      <w:marRight w:val="0"/>
      <w:marTop w:val="0"/>
      <w:marBottom w:val="0"/>
      <w:divBdr>
        <w:top w:val="none" w:sz="0" w:space="0" w:color="auto"/>
        <w:left w:val="none" w:sz="0" w:space="0" w:color="auto"/>
        <w:bottom w:val="none" w:sz="0" w:space="0" w:color="auto"/>
        <w:right w:val="none" w:sz="0" w:space="0" w:color="auto"/>
      </w:divBdr>
    </w:div>
    <w:div w:id="175506408">
      <w:marLeft w:val="0"/>
      <w:marRight w:val="0"/>
      <w:marTop w:val="0"/>
      <w:marBottom w:val="0"/>
      <w:divBdr>
        <w:top w:val="none" w:sz="0" w:space="0" w:color="auto"/>
        <w:left w:val="none" w:sz="0" w:space="0" w:color="auto"/>
        <w:bottom w:val="none" w:sz="0" w:space="0" w:color="auto"/>
        <w:right w:val="none" w:sz="0" w:space="0" w:color="auto"/>
      </w:divBdr>
    </w:div>
    <w:div w:id="175506409">
      <w:marLeft w:val="0"/>
      <w:marRight w:val="0"/>
      <w:marTop w:val="0"/>
      <w:marBottom w:val="0"/>
      <w:divBdr>
        <w:top w:val="none" w:sz="0" w:space="0" w:color="auto"/>
        <w:left w:val="none" w:sz="0" w:space="0" w:color="auto"/>
        <w:bottom w:val="none" w:sz="0" w:space="0" w:color="auto"/>
        <w:right w:val="none" w:sz="0" w:space="0" w:color="auto"/>
      </w:divBdr>
    </w:div>
    <w:div w:id="175506410">
      <w:marLeft w:val="0"/>
      <w:marRight w:val="0"/>
      <w:marTop w:val="0"/>
      <w:marBottom w:val="0"/>
      <w:divBdr>
        <w:top w:val="none" w:sz="0" w:space="0" w:color="auto"/>
        <w:left w:val="none" w:sz="0" w:space="0" w:color="auto"/>
        <w:bottom w:val="none" w:sz="0" w:space="0" w:color="auto"/>
        <w:right w:val="none" w:sz="0" w:space="0" w:color="auto"/>
      </w:divBdr>
    </w:div>
    <w:div w:id="175506414">
      <w:marLeft w:val="0"/>
      <w:marRight w:val="0"/>
      <w:marTop w:val="0"/>
      <w:marBottom w:val="0"/>
      <w:divBdr>
        <w:top w:val="none" w:sz="0" w:space="0" w:color="auto"/>
        <w:left w:val="none" w:sz="0" w:space="0" w:color="auto"/>
        <w:bottom w:val="none" w:sz="0" w:space="0" w:color="auto"/>
        <w:right w:val="none" w:sz="0" w:space="0" w:color="auto"/>
      </w:divBdr>
      <w:divsChild>
        <w:div w:id="175506411">
          <w:marLeft w:val="0"/>
          <w:marRight w:val="0"/>
          <w:marTop w:val="0"/>
          <w:marBottom w:val="0"/>
          <w:divBdr>
            <w:top w:val="none" w:sz="0" w:space="0" w:color="auto"/>
            <w:left w:val="none" w:sz="0" w:space="0" w:color="auto"/>
            <w:bottom w:val="none" w:sz="0" w:space="0" w:color="auto"/>
            <w:right w:val="none" w:sz="0" w:space="0" w:color="auto"/>
          </w:divBdr>
        </w:div>
      </w:divsChild>
    </w:div>
    <w:div w:id="175506415">
      <w:marLeft w:val="0"/>
      <w:marRight w:val="0"/>
      <w:marTop w:val="0"/>
      <w:marBottom w:val="0"/>
      <w:divBdr>
        <w:top w:val="none" w:sz="0" w:space="0" w:color="auto"/>
        <w:left w:val="none" w:sz="0" w:space="0" w:color="auto"/>
        <w:bottom w:val="none" w:sz="0" w:space="0" w:color="auto"/>
        <w:right w:val="none" w:sz="0" w:space="0" w:color="auto"/>
      </w:divBdr>
      <w:divsChild>
        <w:div w:id="175506412">
          <w:marLeft w:val="0"/>
          <w:marRight w:val="0"/>
          <w:marTop w:val="0"/>
          <w:marBottom w:val="0"/>
          <w:divBdr>
            <w:top w:val="none" w:sz="0" w:space="0" w:color="auto"/>
            <w:left w:val="none" w:sz="0" w:space="0" w:color="auto"/>
            <w:bottom w:val="none" w:sz="0" w:space="0" w:color="auto"/>
            <w:right w:val="none" w:sz="0" w:space="0" w:color="auto"/>
          </w:divBdr>
        </w:div>
        <w:div w:id="175506413">
          <w:marLeft w:val="0"/>
          <w:marRight w:val="0"/>
          <w:marTop w:val="0"/>
          <w:marBottom w:val="0"/>
          <w:divBdr>
            <w:top w:val="none" w:sz="0" w:space="0" w:color="auto"/>
            <w:left w:val="none" w:sz="0" w:space="0" w:color="auto"/>
            <w:bottom w:val="none" w:sz="0" w:space="0" w:color="auto"/>
            <w:right w:val="none" w:sz="0" w:space="0" w:color="auto"/>
          </w:divBdr>
        </w:div>
        <w:div w:id="175506416">
          <w:marLeft w:val="0"/>
          <w:marRight w:val="0"/>
          <w:marTop w:val="0"/>
          <w:marBottom w:val="0"/>
          <w:divBdr>
            <w:top w:val="none" w:sz="0" w:space="0" w:color="auto"/>
            <w:left w:val="none" w:sz="0" w:space="0" w:color="auto"/>
            <w:bottom w:val="none" w:sz="0" w:space="0" w:color="auto"/>
            <w:right w:val="none" w:sz="0" w:space="0" w:color="auto"/>
          </w:divBdr>
        </w:div>
      </w:divsChild>
    </w:div>
    <w:div w:id="175506417">
      <w:marLeft w:val="0"/>
      <w:marRight w:val="0"/>
      <w:marTop w:val="0"/>
      <w:marBottom w:val="0"/>
      <w:divBdr>
        <w:top w:val="none" w:sz="0" w:space="0" w:color="auto"/>
        <w:left w:val="none" w:sz="0" w:space="0" w:color="auto"/>
        <w:bottom w:val="none" w:sz="0" w:space="0" w:color="auto"/>
        <w:right w:val="none" w:sz="0" w:space="0" w:color="auto"/>
      </w:divBdr>
    </w:div>
    <w:div w:id="175506418">
      <w:marLeft w:val="0"/>
      <w:marRight w:val="0"/>
      <w:marTop w:val="0"/>
      <w:marBottom w:val="0"/>
      <w:divBdr>
        <w:top w:val="none" w:sz="0" w:space="0" w:color="auto"/>
        <w:left w:val="none" w:sz="0" w:space="0" w:color="auto"/>
        <w:bottom w:val="none" w:sz="0" w:space="0" w:color="auto"/>
        <w:right w:val="none" w:sz="0" w:space="0" w:color="auto"/>
      </w:divBdr>
      <w:divsChild>
        <w:div w:id="175506399">
          <w:marLeft w:val="0"/>
          <w:marRight w:val="0"/>
          <w:marTop w:val="0"/>
          <w:marBottom w:val="0"/>
          <w:divBdr>
            <w:top w:val="none" w:sz="0" w:space="0" w:color="auto"/>
            <w:left w:val="none" w:sz="0" w:space="0" w:color="auto"/>
            <w:bottom w:val="none" w:sz="0" w:space="0" w:color="auto"/>
            <w:right w:val="none" w:sz="0" w:space="0" w:color="auto"/>
          </w:divBdr>
        </w:div>
        <w:div w:id="175506400">
          <w:marLeft w:val="0"/>
          <w:marRight w:val="0"/>
          <w:marTop w:val="0"/>
          <w:marBottom w:val="0"/>
          <w:divBdr>
            <w:top w:val="none" w:sz="0" w:space="0" w:color="auto"/>
            <w:left w:val="none" w:sz="0" w:space="0" w:color="auto"/>
            <w:bottom w:val="none" w:sz="0" w:space="0" w:color="auto"/>
            <w:right w:val="none" w:sz="0" w:space="0" w:color="auto"/>
          </w:divBdr>
        </w:div>
        <w:div w:id="175506404">
          <w:marLeft w:val="0"/>
          <w:marRight w:val="0"/>
          <w:marTop w:val="0"/>
          <w:marBottom w:val="0"/>
          <w:divBdr>
            <w:top w:val="none" w:sz="0" w:space="0" w:color="auto"/>
            <w:left w:val="none" w:sz="0" w:space="0" w:color="auto"/>
            <w:bottom w:val="none" w:sz="0" w:space="0" w:color="auto"/>
            <w:right w:val="none" w:sz="0" w:space="0" w:color="auto"/>
          </w:divBdr>
        </w:div>
        <w:div w:id="175506405">
          <w:marLeft w:val="0"/>
          <w:marRight w:val="0"/>
          <w:marTop w:val="0"/>
          <w:marBottom w:val="0"/>
          <w:divBdr>
            <w:top w:val="none" w:sz="0" w:space="0" w:color="auto"/>
            <w:left w:val="none" w:sz="0" w:space="0" w:color="auto"/>
            <w:bottom w:val="none" w:sz="0" w:space="0" w:color="auto"/>
            <w:right w:val="none" w:sz="0" w:space="0" w:color="auto"/>
          </w:divBdr>
        </w:div>
        <w:div w:id="175506423">
          <w:marLeft w:val="0"/>
          <w:marRight w:val="0"/>
          <w:marTop w:val="0"/>
          <w:marBottom w:val="0"/>
          <w:divBdr>
            <w:top w:val="none" w:sz="0" w:space="0" w:color="auto"/>
            <w:left w:val="none" w:sz="0" w:space="0" w:color="auto"/>
            <w:bottom w:val="none" w:sz="0" w:space="0" w:color="auto"/>
            <w:right w:val="none" w:sz="0" w:space="0" w:color="auto"/>
          </w:divBdr>
        </w:div>
        <w:div w:id="175506424">
          <w:marLeft w:val="0"/>
          <w:marRight w:val="0"/>
          <w:marTop w:val="0"/>
          <w:marBottom w:val="0"/>
          <w:divBdr>
            <w:top w:val="none" w:sz="0" w:space="0" w:color="auto"/>
            <w:left w:val="none" w:sz="0" w:space="0" w:color="auto"/>
            <w:bottom w:val="none" w:sz="0" w:space="0" w:color="auto"/>
            <w:right w:val="none" w:sz="0" w:space="0" w:color="auto"/>
          </w:divBdr>
        </w:div>
        <w:div w:id="175506426">
          <w:marLeft w:val="0"/>
          <w:marRight w:val="0"/>
          <w:marTop w:val="0"/>
          <w:marBottom w:val="0"/>
          <w:divBdr>
            <w:top w:val="none" w:sz="0" w:space="0" w:color="auto"/>
            <w:left w:val="none" w:sz="0" w:space="0" w:color="auto"/>
            <w:bottom w:val="none" w:sz="0" w:space="0" w:color="auto"/>
            <w:right w:val="none" w:sz="0" w:space="0" w:color="auto"/>
          </w:divBdr>
        </w:div>
        <w:div w:id="175506427">
          <w:marLeft w:val="0"/>
          <w:marRight w:val="0"/>
          <w:marTop w:val="0"/>
          <w:marBottom w:val="0"/>
          <w:divBdr>
            <w:top w:val="none" w:sz="0" w:space="0" w:color="auto"/>
            <w:left w:val="none" w:sz="0" w:space="0" w:color="auto"/>
            <w:bottom w:val="none" w:sz="0" w:space="0" w:color="auto"/>
            <w:right w:val="none" w:sz="0" w:space="0" w:color="auto"/>
          </w:divBdr>
        </w:div>
        <w:div w:id="175506429">
          <w:marLeft w:val="0"/>
          <w:marRight w:val="0"/>
          <w:marTop w:val="0"/>
          <w:marBottom w:val="0"/>
          <w:divBdr>
            <w:top w:val="none" w:sz="0" w:space="0" w:color="auto"/>
            <w:left w:val="none" w:sz="0" w:space="0" w:color="auto"/>
            <w:bottom w:val="none" w:sz="0" w:space="0" w:color="auto"/>
            <w:right w:val="none" w:sz="0" w:space="0" w:color="auto"/>
          </w:divBdr>
        </w:div>
        <w:div w:id="175506430">
          <w:marLeft w:val="0"/>
          <w:marRight w:val="0"/>
          <w:marTop w:val="0"/>
          <w:marBottom w:val="0"/>
          <w:divBdr>
            <w:top w:val="none" w:sz="0" w:space="0" w:color="auto"/>
            <w:left w:val="none" w:sz="0" w:space="0" w:color="auto"/>
            <w:bottom w:val="none" w:sz="0" w:space="0" w:color="auto"/>
            <w:right w:val="none" w:sz="0" w:space="0" w:color="auto"/>
          </w:divBdr>
        </w:div>
      </w:divsChild>
    </w:div>
    <w:div w:id="175506420">
      <w:marLeft w:val="0"/>
      <w:marRight w:val="0"/>
      <w:marTop w:val="0"/>
      <w:marBottom w:val="0"/>
      <w:divBdr>
        <w:top w:val="none" w:sz="0" w:space="0" w:color="auto"/>
        <w:left w:val="none" w:sz="0" w:space="0" w:color="auto"/>
        <w:bottom w:val="none" w:sz="0" w:space="0" w:color="auto"/>
        <w:right w:val="none" w:sz="0" w:space="0" w:color="auto"/>
      </w:divBdr>
    </w:div>
    <w:div w:id="175506421">
      <w:marLeft w:val="0"/>
      <w:marRight w:val="0"/>
      <w:marTop w:val="0"/>
      <w:marBottom w:val="0"/>
      <w:divBdr>
        <w:top w:val="none" w:sz="0" w:space="0" w:color="auto"/>
        <w:left w:val="none" w:sz="0" w:space="0" w:color="auto"/>
        <w:bottom w:val="none" w:sz="0" w:space="0" w:color="auto"/>
        <w:right w:val="none" w:sz="0" w:space="0" w:color="auto"/>
      </w:divBdr>
    </w:div>
    <w:div w:id="175506425">
      <w:marLeft w:val="0"/>
      <w:marRight w:val="0"/>
      <w:marTop w:val="0"/>
      <w:marBottom w:val="0"/>
      <w:divBdr>
        <w:top w:val="none" w:sz="0" w:space="0" w:color="auto"/>
        <w:left w:val="none" w:sz="0" w:space="0" w:color="auto"/>
        <w:bottom w:val="none" w:sz="0" w:space="0" w:color="auto"/>
        <w:right w:val="none" w:sz="0" w:space="0" w:color="auto"/>
      </w:divBdr>
    </w:div>
    <w:div w:id="544102711">
      <w:bodyDiv w:val="1"/>
      <w:marLeft w:val="0"/>
      <w:marRight w:val="0"/>
      <w:marTop w:val="0"/>
      <w:marBottom w:val="0"/>
      <w:divBdr>
        <w:top w:val="none" w:sz="0" w:space="0" w:color="auto"/>
        <w:left w:val="none" w:sz="0" w:space="0" w:color="auto"/>
        <w:bottom w:val="none" w:sz="0" w:space="0" w:color="auto"/>
        <w:right w:val="none" w:sz="0" w:space="0" w:color="auto"/>
      </w:divBdr>
    </w:div>
    <w:div w:id="18979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udzynski@kssi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budzynski@kssi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sip.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ssip.gov.pl" TargetMode="External"/><Relationship Id="rId4" Type="http://schemas.microsoft.com/office/2007/relationships/stylesWithEffects" Target="stylesWithEffects.xml"/><Relationship Id="rId9" Type="http://schemas.openxmlformats.org/officeDocument/2006/relationships/hyperlink" Target="http://www.kssip.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81E6-247D-4038-A732-8DB430D7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4032</Words>
  <Characters>25980</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subject/>
  <dc:creator>kedzierskam</dc:creator>
  <cp:keywords/>
  <dc:description/>
  <cp:lastModifiedBy> </cp:lastModifiedBy>
  <cp:revision>11</cp:revision>
  <cp:lastPrinted>2015-06-18T12:41:00Z</cp:lastPrinted>
  <dcterms:created xsi:type="dcterms:W3CDTF">2015-06-02T08:57:00Z</dcterms:created>
  <dcterms:modified xsi:type="dcterms:W3CDTF">2015-06-23T08:51:00Z</dcterms:modified>
</cp:coreProperties>
</file>