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F7" w:rsidRPr="000D06F7" w:rsidRDefault="000D06F7" w:rsidP="000D06F7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0D06F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0D06F7" w:rsidRPr="000D06F7" w:rsidRDefault="000D06F7" w:rsidP="000D06F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D06F7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344800-2012 z dnia 2012-09-12 r.</w:t>
        </w:r>
      </w:hyperlink>
      <w:r w:rsidRPr="000D06F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Kraków</w:t>
      </w:r>
      <w:r w:rsidRPr="000D06F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Dostawa oprogramowania zapewniającego jednoczesny dostęp on-</w:t>
      </w:r>
      <w:proofErr w:type="spellStart"/>
      <w:r w:rsidRPr="000D06F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line</w:t>
      </w:r>
      <w:proofErr w:type="spellEnd"/>
      <w:r w:rsidRPr="000D06F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do informacji prawnej dla 600 (sześciuset) użytkowników wraz z aktualizacjami i kodami dostępu na okres 3 lat na potrzeby Krajowej Szkoły Sądownictwa i Prokuratury. I....</w:t>
      </w:r>
      <w:r w:rsidRPr="000D06F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2012-09-20 </w:t>
      </w:r>
    </w:p>
    <w:p w:rsidR="000D06F7" w:rsidRPr="000D06F7" w:rsidRDefault="000D06F7" w:rsidP="000D06F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D06F7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D06F7" w:rsidRPr="000D06F7" w:rsidRDefault="000D06F7" w:rsidP="000D06F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0D06F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215331 - 2012; data zamieszczenia: 09.10.2012</w:t>
      </w:r>
      <w:r w:rsidRPr="000D06F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0D06F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0D06F7" w:rsidRPr="000D06F7" w:rsidRDefault="000D06F7" w:rsidP="000D06F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D06F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0D06F7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0D06F7" w:rsidRPr="000D06F7" w:rsidRDefault="000D06F7" w:rsidP="000D06F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D06F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0D06F7">
        <w:rPr>
          <w:rFonts w:ascii="Arial CE" w:eastAsia="Times New Roman" w:hAnsi="Arial CE" w:cs="Arial CE"/>
          <w:sz w:val="20"/>
          <w:szCs w:val="20"/>
          <w:lang w:eastAsia="pl-PL"/>
        </w:rPr>
        <w:t xml:space="preserve"> 344800 - 2012 data 12.09.2012 r.</w:t>
      </w:r>
    </w:p>
    <w:p w:rsidR="000D06F7" w:rsidRPr="000D06F7" w:rsidRDefault="000D06F7" w:rsidP="000D06F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D06F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0D06F7" w:rsidRPr="000D06F7" w:rsidRDefault="000D06F7" w:rsidP="000D06F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D06F7">
        <w:rPr>
          <w:rFonts w:ascii="Arial CE" w:eastAsia="Times New Roman" w:hAnsi="Arial CE" w:cs="Arial CE"/>
          <w:sz w:val="20"/>
          <w:szCs w:val="20"/>
          <w:lang w:eastAsia="pl-PL"/>
        </w:rPr>
        <w:t>Krajowa Szkoła Sądownictwa i Prokuratury, ul. Przy Rondzie 5, 31-547 Kraków, woj. małopolskie, tel. 0048 12 6179655, fax. 0048 12 6179653.</w:t>
      </w:r>
    </w:p>
    <w:p w:rsidR="000D06F7" w:rsidRPr="000D06F7" w:rsidRDefault="000D06F7" w:rsidP="000D06F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D06F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0D06F7" w:rsidRPr="000D06F7" w:rsidRDefault="000D06F7" w:rsidP="000D06F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D06F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0D06F7" w:rsidRPr="000D06F7" w:rsidRDefault="000D06F7" w:rsidP="000D06F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D06F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0D06F7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IV.4.4.. </w:t>
      </w:r>
    </w:p>
    <w:p w:rsidR="000D06F7" w:rsidRPr="000D06F7" w:rsidRDefault="000D06F7" w:rsidP="000D06F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D06F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0D06F7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20.09.2012 godz.10:00, miejsce Krajowa Szkoła Sądownictwa i Prokuratury, ul. Przy Rondzie 5, 31-547 Kraków, Kancelaria Ogólna pokój 419. </w:t>
      </w:r>
    </w:p>
    <w:p w:rsidR="000D06F7" w:rsidRPr="000D06F7" w:rsidRDefault="000D06F7" w:rsidP="000D06F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D06F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0D06F7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18.10.2012 godz.10:00, miejsce Krajowa Szkoła Sądownictwa i Prokuratury, ul. Przy Rondzie 5, 31-547 Kraków, Kancelaria Ogólna pokój 419. </w:t>
      </w:r>
    </w:p>
    <w:p w:rsidR="000D06F7" w:rsidRPr="000D06F7" w:rsidRDefault="000D06F7" w:rsidP="000D06F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3B4B" w:rsidRDefault="00203B4B" w:rsidP="000D06F7">
      <w:bookmarkStart w:id="0" w:name="_GoBack"/>
      <w:bookmarkEnd w:id="0"/>
    </w:p>
    <w:sectPr w:rsidR="00203B4B" w:rsidSect="000D06F7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E1465"/>
    <w:multiLevelType w:val="multilevel"/>
    <w:tmpl w:val="17E0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F7"/>
    <w:rsid w:val="000D06F7"/>
    <w:rsid w:val="00203B4B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3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344800&amp;rok=2012-09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cp:lastPrinted>2012-10-09T14:07:00Z</cp:lastPrinted>
  <dcterms:created xsi:type="dcterms:W3CDTF">2012-10-09T14:06:00Z</dcterms:created>
  <dcterms:modified xsi:type="dcterms:W3CDTF">2012-10-09T14:07:00Z</dcterms:modified>
</cp:coreProperties>
</file>