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36" w:rsidRPr="00107936" w:rsidRDefault="00107936" w:rsidP="00107936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10793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107936" w:rsidRPr="00107936" w:rsidRDefault="00107936" w:rsidP="0010793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07936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107936" w:rsidRPr="00107936" w:rsidRDefault="00107936" w:rsidP="0010793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07936" w:rsidRPr="00107936" w:rsidRDefault="00107936" w:rsidP="00107936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Usługi wydawnicze i drukarskie dla Krajowej Szkoły Sądownictwa i Prokuratury, ul. Przy Rondzie 5, 31-547 Kraków</w:t>
      </w:r>
      <w:r w:rsidRPr="0010793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10793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42046 - 2013; data zamieszczenia: 31.01.2013</w:t>
      </w:r>
      <w:r w:rsidRPr="00107936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usługi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107936" w:rsidRPr="00107936" w:rsidRDefault="00107936" w:rsidP="0010793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107936" w:rsidRPr="00107936" w:rsidRDefault="00107936" w:rsidP="0010793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107936" w:rsidRPr="00107936" w:rsidRDefault="00107936" w:rsidP="0010793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Usługi wydawnicze i drukarskie dla Krajowej Szkoły Sądownictwa i Prokuratury, ul. Przy Rondzie 5, 31-547 Kraków.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są usługi wydawnicze polegające na: przygotowaniu oprawy graficznej, redakcji wydawniczej, korekty polonistycznej, składu, druku oraz dystrybucji dwóch publikacji z serii BIBLIOTEKA APLIKANTA oraz jednej publikacji z serii METODYKI (łącznie trzy książki) w nakładzie 1 000 egzemplarzy każda o następujących parametrach technicznych: 1/ Publikacja z serii BIBLIOTEKA APLIKANTA pt. roboczym Zbiór orzeczeń z zakresu prawa karnego procesowego wraz z komentarzami. Postępowanie przed sądem I instancji. CASEBOOK. Typ oprawy: szyta, twarda; Format netto (po obcięciu): 140x220mm; Objętość 16,7 arkusza wydawniczego; Druk: blok - 1/1, okładka - 4/0; Surowiec: blok - 80g/m2, offset, okładka 135g/m2,kreda biała jednostronna, tekturka 2,5 mm. Uszlachetnienie okładka - folia błyszcząca 2/ 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Publikacja z serii BIBLIOTEKA APLIKANTA pt. roboczym Zbiór orzeczeń z zakresu prawa cywilnego procesowego wraz z komentarzami. Przygotowanie do rozprawy. CASEBOOK Typ oprawy: szyta, twarda; Format netto (po obcięciu): 140x220mm; Objętość: 17,5 arkusza wydawniczego; Druk: blok - 1/1, okładka - 4/0; Surowiec: blok - 80g/m2, offset, okładka 135g/m2,kreda biała jednostronna, tekturka 2,5 mm. Uszlachetnienie okładka - folia błyszcząca 3/ Publikacja z serii METODYKI pt. roboczym Metodyka pracy prokuratora w sprawach obrotu prawnego z zagranicą Typ oprawy: klejona usztywniona; Format netto (po obcięciu): 140x220mm; Objętość: 9,7 arkusza wydawniczego; Druk: blok - 1/1, okładka - 4/0, Surowiec: blok - 80g/m2, offset, okładka 250g/m2, kreda, jednostronna; Uszlachetnienie: okładka - folia błyszcząca zabezpieczający.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79.82.00.00-8, 79.82.30.00-9, 79.82.10.00-5, 79.82.11.00-6, 79.82.20.00-2, 79.53.00.00-8.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07936" w:rsidRPr="00107936" w:rsidRDefault="00107936" w:rsidP="0010793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4.</w:t>
      </w:r>
    </w:p>
    <w:p w:rsidR="00107936" w:rsidRPr="00107936" w:rsidRDefault="00107936" w:rsidP="0010793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żąda od wykonawców wniesienia wadium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107936" w:rsidRPr="00107936" w:rsidRDefault="00107936" w:rsidP="0010793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07936" w:rsidRPr="00107936" w:rsidRDefault="00107936" w:rsidP="0010793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07936" w:rsidRPr="00107936" w:rsidRDefault="00107936" w:rsidP="0010793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>Zamawiający nie precyzuje opisu sposobu oceny spełniania tego warunku - oświadczenie</w:t>
      </w:r>
    </w:p>
    <w:p w:rsidR="00107936" w:rsidRPr="00107936" w:rsidRDefault="00107936" w:rsidP="0010793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07936" w:rsidRPr="00107936" w:rsidRDefault="00107936" w:rsidP="0010793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musi wykazać, że w okresie ostatnich trzech lat przed upływem terminu składania ofert, a jeżeli okres prowadzenia działalności jest krótszy - w tym okresie, wykonał co najmniej dwie usługi odpowiadające swoim rodzajem usłudze stanowiącej przedmiot zamówienia tj. wykonał dwie usługi polegające na opracowaniu graficznym, redakcji wydawniczej i językowej, składzie, druku i dystrybucji co najmniej trzech książek z zakresu nauk prawnych w łącznym nakładzie nie mniejszym niż 1500 egzemplarzy oraz załączy dokumenty potwierdzające, że wykazane usługi zostały wykonane należycie</w:t>
      </w:r>
    </w:p>
    <w:p w:rsidR="00107936" w:rsidRPr="00107936" w:rsidRDefault="00107936" w:rsidP="0010793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07936" w:rsidRPr="00107936" w:rsidRDefault="00107936" w:rsidP="0010793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>Zamawiający nie precyzuje opisu sposobu oceny spełniania tego warunku - oświadczenie</w:t>
      </w:r>
    </w:p>
    <w:p w:rsidR="00107936" w:rsidRPr="00107936" w:rsidRDefault="00107936" w:rsidP="0010793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07936" w:rsidRPr="00107936" w:rsidRDefault="00107936" w:rsidP="0010793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>Wykonawca wykaże, że dysponuje lub będzie dysponował co najmniej 1 osobą, która będzie uczestniczyć w realizacji zamówienia w zakresie redakcji wydawniczej i która posiada co najmniej dwuletnie doświadczenie w wykonywaniu takich usług w odniesieniu do publikacji o tematyce prawniczej</w:t>
      </w:r>
    </w:p>
    <w:p w:rsidR="00107936" w:rsidRPr="00107936" w:rsidRDefault="00107936" w:rsidP="0010793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07936" w:rsidRPr="00107936" w:rsidRDefault="00107936" w:rsidP="0010793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>Zamawiający nie precyzuje opisu sposobu oceny spełniania tego warunku - oświadczenie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07936" w:rsidRPr="00107936" w:rsidRDefault="00107936" w:rsidP="00107936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107936" w:rsidRPr="00107936" w:rsidRDefault="00107936" w:rsidP="00107936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107936" w:rsidRPr="00107936" w:rsidRDefault="00107936" w:rsidP="00107936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107936" w:rsidRPr="00107936" w:rsidRDefault="00107936" w:rsidP="00107936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07936" w:rsidRPr="00107936" w:rsidRDefault="00107936" w:rsidP="00107936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107936" w:rsidRPr="00107936" w:rsidRDefault="00107936" w:rsidP="00107936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107936" w:rsidRPr="00107936" w:rsidRDefault="00107936" w:rsidP="00107936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07936" w:rsidRPr="00107936" w:rsidRDefault="00107936" w:rsidP="00107936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07936" w:rsidRPr="00107936" w:rsidRDefault="00107936" w:rsidP="00107936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07936" w:rsidRPr="00107936" w:rsidRDefault="00107936" w:rsidP="0010793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IV.3) ZMIANA UMOWY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przypadku: a) wystąpienie siły wyższej; b) zmniejszenia wartości zamówienia (objętości publikacji), ale nie więcej niż 20% (w uzasadnionych przypadkach i za zgodą obu Stron); c) zmiany powszechnie obowiązujących przepisów prawa w zakresie mającym wpływ na realizację umowy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Prokuratury, ul. Przy Rondzie 5, 31-547 Kraków, pokój 328.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08.02.2013 godzina 11:00, miejsce: Krajowa Szkoła Sądownictwa i Prokuratury, ul. Przy Rondzie 5, 31-547 Kraków, Kancelaria Ogólna pokój nr 419.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107936" w:rsidRPr="00107936" w:rsidRDefault="00107936" w:rsidP="0010793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079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07936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07936" w:rsidRPr="00107936" w:rsidRDefault="00107936" w:rsidP="0010793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3393" w:rsidRDefault="000D3393">
      <w:bookmarkStart w:id="0" w:name="_GoBack"/>
      <w:bookmarkEnd w:id="0"/>
    </w:p>
    <w:sectPr w:rsidR="000D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BB"/>
    <w:multiLevelType w:val="multilevel"/>
    <w:tmpl w:val="05B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20FD5"/>
    <w:multiLevelType w:val="multilevel"/>
    <w:tmpl w:val="090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87DAE"/>
    <w:multiLevelType w:val="multilevel"/>
    <w:tmpl w:val="A90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D23EA"/>
    <w:multiLevelType w:val="multilevel"/>
    <w:tmpl w:val="1F4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8F"/>
    <w:rsid w:val="000D3393"/>
    <w:rsid w:val="00107936"/>
    <w:rsid w:val="00D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79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793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793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793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0793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07936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79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793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793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793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0793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0793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8315</Characters>
  <Application>Microsoft Office Word</Application>
  <DocSecurity>0</DocSecurity>
  <Lines>69</Lines>
  <Paragraphs>19</Paragraphs>
  <ScaleCrop>false</ScaleCrop>
  <Company>Krajowa Szkoła Sądownictwa i Prokuratury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2</cp:revision>
  <dcterms:created xsi:type="dcterms:W3CDTF">2013-01-31T11:22:00Z</dcterms:created>
  <dcterms:modified xsi:type="dcterms:W3CDTF">2013-01-31T11:22:00Z</dcterms:modified>
</cp:coreProperties>
</file>