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E" w:rsidRDefault="00FF413E" w:rsidP="00FF413E">
      <w:p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znak sprawy: 967/BEF/Krak/12</w:t>
      </w:r>
    </w:p>
    <w:p w:rsidR="00FF413E" w:rsidRDefault="00FF413E" w:rsidP="00FF413E">
      <w:p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FF413E" w:rsidRPr="00FD6227" w:rsidRDefault="00FF413E" w:rsidP="00FF413E">
      <w:pPr>
        <w:spacing w:after="0" w:line="384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pl-PL"/>
        </w:rPr>
      </w:pPr>
      <w:r>
        <w:rPr>
          <w:rFonts w:ascii="Georgia" w:hAnsi="Georgia"/>
          <w:color w:val="921602"/>
          <w:spacing w:val="15"/>
          <w:sz w:val="32"/>
          <w:szCs w:val="32"/>
        </w:rPr>
        <w:t>Opis  Przedmiotu Zamówienia oraz wymagania dla Wykonawców:</w:t>
      </w:r>
    </w:p>
    <w:p w:rsidR="00FF413E" w:rsidRPr="00B90C3D" w:rsidRDefault="00FF413E" w:rsidP="00FF413E">
      <w:pPr>
        <w:spacing w:after="0" w:line="38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 xml:space="preserve">                                              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B90C3D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: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Krajowa Szkoła Sądownictwa i Prokuratury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Ul. Przy Rondzie 5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31-547 Kraków</w:t>
      </w:r>
    </w:p>
    <w:p w:rsidR="00FF413E" w:rsidRDefault="00FF413E" w:rsidP="00FF413E">
      <w:p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Tel: 12/ 617-96-54</w:t>
      </w:r>
    </w:p>
    <w:p w:rsidR="00FF413E" w:rsidRDefault="00FF413E" w:rsidP="00FF413E">
      <w:p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Fax: </w:t>
      </w: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12/ 617-96-55</w:t>
      </w:r>
    </w:p>
    <w:p w:rsidR="00BB6462" w:rsidRPr="001956B2" w:rsidRDefault="00BB6462" w:rsidP="00BB6462">
      <w:pPr>
        <w:spacing w:after="0" w:line="384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956B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www.kssip.gov.pl</w:t>
      </w:r>
    </w:p>
    <w:p w:rsidR="00FF413E" w:rsidRPr="00B90C3D" w:rsidRDefault="00FF413E" w:rsidP="00FF413E">
      <w:pPr>
        <w:spacing w:after="0" w:line="384" w:lineRule="atLeast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l-PL"/>
        </w:rPr>
      </w:pPr>
      <w:r w:rsidRPr="00CB14A3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l-PL"/>
        </w:rPr>
        <w:t>Wspólny Słownik Zamówień: 71319000-7 usługi  biegłych</w:t>
      </w:r>
    </w:p>
    <w:p w:rsidR="00FF413E" w:rsidRDefault="00FF413E" w:rsidP="00FF413E">
      <w:pPr>
        <w:spacing w:after="0" w:line="384" w:lineRule="atLeast"/>
        <w:ind w:firstLine="426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B7030E" w:rsidRPr="00275F3A" w:rsidRDefault="00FF413E" w:rsidP="00275F3A">
      <w:pPr>
        <w:spacing w:after="0" w:line="384" w:lineRule="atLeast"/>
        <w:ind w:firstLine="426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Krajowa Szkoła Sądownictwa i Prokuratury </w:t>
      </w: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zaprasza do składania ofe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rt na wykonanie usługi -  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wyceny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nieruchomości w celu sprzedaży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następujących ośrodków szkoleniowych: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1. 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Ośrodka Szkoleniowego  w Karpaczu woj. dolnośląskie, 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2. 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Ośrodka Szkoleniowego w Świnoujściu, woj. zachodniopomorskie, 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3. 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Ośrodka Szkoleniowego w Pogorzelicy, woj. zachodniopomorskie, 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4. 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Ośrodka Szkoleniowego we wsi Małe </w:t>
      </w:r>
      <w:proofErr w:type="spellStart"/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Swornegacie</w:t>
      </w:r>
      <w:proofErr w:type="spellEnd"/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woj.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omorskie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, 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5.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Ośrodka Szkoleniowego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 Jastrzębiej Górze woj. 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omorskie</w:t>
      </w:r>
      <w:r w:rsidR="0086466F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,  6. </w:t>
      </w:r>
      <w:r w:rsidRPr="003F64F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Ośrodka Szkoleniowego w Okunince woj. lubelskie.</w:t>
      </w:r>
      <w:r w:rsidR="00275F3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    </w:t>
      </w:r>
      <w:r w:rsidR="00B7030E" w:rsidRPr="00B7030E">
        <w:rPr>
          <w:rFonts w:ascii="Arial" w:eastAsia="Times New Roman" w:hAnsi="Arial" w:cs="Arial"/>
          <w:b/>
          <w:i/>
          <w:color w:val="444444"/>
          <w:sz w:val="24"/>
          <w:szCs w:val="24"/>
          <w:lang w:eastAsia="pl-PL"/>
        </w:rPr>
        <w:t>Opis przedmiotu zamówienia</w:t>
      </w:r>
      <w:r w:rsidR="00275F3A">
        <w:rPr>
          <w:rFonts w:ascii="Arial" w:eastAsia="Times New Roman" w:hAnsi="Arial" w:cs="Arial"/>
          <w:b/>
          <w:i/>
          <w:color w:val="444444"/>
          <w:sz w:val="24"/>
          <w:szCs w:val="24"/>
          <w:lang w:eastAsia="pl-PL"/>
        </w:rPr>
        <w:t xml:space="preserve"> – wykaz nieruchomości</w:t>
      </w:r>
      <w:r w:rsidR="00B7030E" w:rsidRPr="00B7030E">
        <w:rPr>
          <w:rFonts w:ascii="Arial" w:eastAsia="Times New Roman" w:hAnsi="Arial" w:cs="Arial"/>
          <w:b/>
          <w:i/>
          <w:color w:val="444444"/>
          <w:sz w:val="24"/>
          <w:szCs w:val="24"/>
          <w:lang w:eastAsia="pl-PL"/>
        </w:rPr>
        <w:t xml:space="preserve"> stanowi Załącznik Nr 1 </w:t>
      </w:r>
    </w:p>
    <w:p w:rsidR="00BB6462" w:rsidRDefault="00BB6462" w:rsidP="00E73AE0">
      <w:pPr>
        <w:spacing w:after="0" w:line="384" w:lineRule="atLeast"/>
        <w:ind w:firstLine="426"/>
        <w:rPr>
          <w:rFonts w:ascii="Arial" w:eastAsia="Times New Roman" w:hAnsi="Arial" w:cs="Arial"/>
          <w:color w:val="444444"/>
          <w:sz w:val="28"/>
          <w:szCs w:val="28"/>
          <w:u w:val="single"/>
          <w:lang w:eastAsia="pl-PL"/>
        </w:rPr>
      </w:pPr>
    </w:p>
    <w:p w:rsidR="00E73AE0" w:rsidRPr="00BB6462" w:rsidRDefault="00E73AE0" w:rsidP="00E73AE0">
      <w:pPr>
        <w:spacing w:after="0" w:line="384" w:lineRule="atLeast"/>
        <w:ind w:firstLine="426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</w:pPr>
      <w:r w:rsidRPr="00BB6462">
        <w:rPr>
          <w:rFonts w:ascii="Arial" w:eastAsia="Times New Roman" w:hAnsi="Arial" w:cs="Arial"/>
          <w:color w:val="444444"/>
          <w:sz w:val="28"/>
          <w:szCs w:val="28"/>
          <w:u w:val="single"/>
          <w:lang w:eastAsia="pl-PL"/>
        </w:rPr>
        <w:t>Warunki jakie musi spełniać Wykonawca</w:t>
      </w:r>
      <w:r w:rsidRPr="00BB646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  <w:t>:</w:t>
      </w:r>
    </w:p>
    <w:p w:rsidR="00E73AE0" w:rsidRPr="0059770B" w:rsidRDefault="00E73AE0" w:rsidP="00E73AE0">
      <w:pPr>
        <w:pStyle w:val="Akapitzlist"/>
        <w:numPr>
          <w:ilvl w:val="0"/>
          <w:numId w:val="2"/>
        </w:numPr>
        <w:spacing w:line="384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Wykonawcy muszą wykazać, że w okresie 3 lat przed upływem terminu składania ofert (a jeżeli okres prowadzenia działalności gospodarczej</w:t>
      </w:r>
      <w:r w:rsidR="00B7030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jest krótszy - w tym okresie) </w:t>
      </w:r>
      <w:r w:rsidRPr="0059770B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wykonali  co najmniej 3 usługi wyceny nieruchomości  tożsame  z przedmiotem nini</w:t>
      </w:r>
      <w:r w:rsidR="00CF14A1" w:rsidRPr="0059770B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 xml:space="preserve">ejszego </w:t>
      </w:r>
      <w:r w:rsidRPr="0059770B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zamówienia.</w:t>
      </w:r>
    </w:p>
    <w:p w:rsidR="00CF14A1" w:rsidRPr="00CF14A1" w:rsidRDefault="00CF14A1" w:rsidP="00CF14A1">
      <w:pPr>
        <w:pStyle w:val="Akapitzlist"/>
        <w:numPr>
          <w:ilvl w:val="0"/>
          <w:numId w:val="2"/>
        </w:numPr>
        <w:spacing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Wykonawca musi posiadać</w:t>
      </w: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uprawnienia do świadczenia usług w zakresie szacowania nieruchomości, określone w przepisach ustawy z dnia 21.08.1997 r. o gospodarce nieruchomościami,</w:t>
      </w:r>
    </w:p>
    <w:p w:rsidR="00CF14A1" w:rsidRPr="00CF14A1" w:rsidRDefault="00CF14A1" w:rsidP="00F47239">
      <w:pPr>
        <w:pStyle w:val="Akapitzlist"/>
        <w:spacing w:line="384" w:lineRule="atLeast"/>
        <w:ind w:left="786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E73AE0" w:rsidRPr="00E73AE0" w:rsidRDefault="00E73AE0" w:rsidP="00CF14A1">
      <w:pPr>
        <w:pStyle w:val="Akapitzlist"/>
        <w:spacing w:line="384" w:lineRule="atLeast"/>
        <w:ind w:left="786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E73AE0" w:rsidRPr="00E73AE0" w:rsidRDefault="00E73AE0" w:rsidP="00CF14A1">
      <w:pPr>
        <w:pStyle w:val="Akapitzlist"/>
        <w:spacing w:after="0" w:line="384" w:lineRule="atLeast"/>
        <w:ind w:left="786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FF413E" w:rsidRPr="00B90C3D" w:rsidRDefault="00FF413E" w:rsidP="00FF413E">
      <w:pPr>
        <w:spacing w:after="0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lastRenderedPageBreak/>
        <w:t>Oferty prosi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my składać w zamkniętej kopercie z napisem </w:t>
      </w:r>
      <w:r w:rsidRPr="0059770B">
        <w:rPr>
          <w:rFonts w:ascii="Arial" w:eastAsia="Times New Roman" w:hAnsi="Arial" w:cs="Arial"/>
          <w:b/>
          <w:i/>
          <w:color w:val="444444"/>
          <w:sz w:val="24"/>
          <w:szCs w:val="24"/>
          <w:lang w:eastAsia="pl-PL"/>
        </w:rPr>
        <w:t>„ wycena nieruchomości”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 Krajowej Szkole Sądownictwa i Prokuratury, ul. Przy Rondzie 5, 31-547 Kraków</w:t>
      </w: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 xml:space="preserve"> do dnia 10 sierpnia </w:t>
      </w:r>
      <w:r w:rsidRPr="00B90C3D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2012r</w:t>
      </w:r>
      <w:r w:rsidR="0059770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do godziny 13</w:t>
      </w:r>
      <w:r w:rsidRPr="00B90C3D">
        <w:rPr>
          <w:rFonts w:ascii="Arial" w:eastAsia="Times New Roman" w:hAnsi="Arial" w:cs="Arial"/>
          <w:color w:val="444444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="0059770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Kancelaria Ogólna pokój 419 – 4 piętro</w:t>
      </w: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Pr="00B90C3D">
        <w:rPr>
          <w:rFonts w:ascii="Arial" w:eastAsia="Times New Roman" w:hAnsi="Arial" w:cs="Arial"/>
          <w:b/>
          <w:color w:val="444444"/>
          <w:sz w:val="24"/>
          <w:szCs w:val="24"/>
          <w:vertAlign w:val="superscript"/>
          <w:lang w:eastAsia="pl-PL"/>
        </w:rPr>
        <w:t xml:space="preserve"> </w:t>
      </w:r>
    </w:p>
    <w:p w:rsidR="00FF413E" w:rsidRPr="00B90C3D" w:rsidRDefault="00FF413E" w:rsidP="00FF413E">
      <w:pPr>
        <w:spacing w:after="0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  <w:r w:rsidRPr="00B90C3D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Termin realizacji zamówienia 28.09.2012 rok.</w:t>
      </w:r>
    </w:p>
    <w:p w:rsidR="00CF14A1" w:rsidRDefault="00CF14A1" w:rsidP="00FF413E">
      <w:pPr>
        <w:spacing w:after="0" w:line="384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</w:p>
    <w:p w:rsidR="00FF413E" w:rsidRPr="00CF14A1" w:rsidRDefault="00FF413E" w:rsidP="00FF413E">
      <w:pPr>
        <w:spacing w:after="0" w:line="384" w:lineRule="atLeast"/>
        <w:rPr>
          <w:rFonts w:ascii="Arial CE" w:eastAsia="Times New Roman" w:hAnsi="Arial CE" w:cs="Arial CE"/>
          <w:b/>
          <w:color w:val="444444"/>
          <w:sz w:val="18"/>
          <w:szCs w:val="18"/>
          <w:lang w:eastAsia="pl-PL"/>
        </w:rPr>
      </w:pPr>
      <w:r w:rsidRPr="00CF14A1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 </w:t>
      </w:r>
      <w:r w:rsidRPr="00CF14A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pl-PL"/>
        </w:rPr>
        <w:t>Oferta winna zawierać</w:t>
      </w:r>
      <w:r w:rsidRPr="00CF14A1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:</w:t>
      </w:r>
      <w:bookmarkStart w:id="0" w:name="_GoBack"/>
      <w:bookmarkEnd w:id="0"/>
    </w:p>
    <w:p w:rsidR="00FF413E" w:rsidRPr="00CF14A1" w:rsidRDefault="00FF413E" w:rsidP="00FF413E">
      <w:pPr>
        <w:pStyle w:val="Akapitzlist"/>
        <w:numPr>
          <w:ilvl w:val="0"/>
          <w:numId w:val="1"/>
        </w:num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kopię dokumentów potwierdzających uprawnienia do wykonania przedmiotu objętego ofertą, </w:t>
      </w:r>
    </w:p>
    <w:p w:rsidR="00FF413E" w:rsidRPr="00CF14A1" w:rsidRDefault="00FF413E" w:rsidP="00FF413E">
      <w:pPr>
        <w:pStyle w:val="Akapitzlist"/>
        <w:numPr>
          <w:ilvl w:val="0"/>
          <w:numId w:val="1"/>
        </w:num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kopię dokumentów potwierdzających wpis do ewidencji działalności gospodarczej, </w:t>
      </w:r>
    </w:p>
    <w:p w:rsidR="00F47239" w:rsidRPr="008D4979" w:rsidRDefault="00FF413E" w:rsidP="0059770B">
      <w:pPr>
        <w:pStyle w:val="Akapitzlist"/>
        <w:numPr>
          <w:ilvl w:val="0"/>
          <w:numId w:val="1"/>
        </w:numPr>
        <w:spacing w:after="0" w:line="384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 w:rsidRPr="00F47239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dokumenty potwierdzające posiadane doświadczenie w </w:t>
      </w:r>
      <w:r w:rsidR="0059770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wycenie tego typu nieruchomości -  </w:t>
      </w:r>
      <w:r w:rsidR="0059770B" w:rsidRPr="008D4979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wykaz wykonanych usług,</w:t>
      </w:r>
    </w:p>
    <w:p w:rsidR="00FF413E" w:rsidRDefault="00FF413E" w:rsidP="00FF413E">
      <w:pPr>
        <w:pStyle w:val="Akapitzlist"/>
        <w:numPr>
          <w:ilvl w:val="0"/>
          <w:numId w:val="1"/>
        </w:numPr>
        <w:spacing w:after="0" w:line="384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Koszt wykonania w/w dokumentacji (</w:t>
      </w:r>
      <w:r w:rsidR="001304E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cena </w:t>
      </w:r>
      <w:r w:rsidRPr="00CF14A1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netto ,podatek VAT, brutto). </w:t>
      </w:r>
      <w:r w:rsidRPr="001304E7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Koszt wykonania dokumentacji musi zawierać wycenę dla każdego ośrodka osobno</w:t>
      </w:r>
      <w:r w:rsidR="0059770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="0059770B" w:rsidRPr="0059770B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oraz łączną cenę brutto</w:t>
      </w:r>
      <w:r w:rsidR="0059770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1304E7" w:rsidRPr="001304E7" w:rsidRDefault="001304E7" w:rsidP="001304E7">
      <w:pPr>
        <w:spacing w:after="0" w:line="384" w:lineRule="atLeast"/>
        <w:ind w:left="36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FF413E" w:rsidRPr="00B90C3D" w:rsidRDefault="00FF413E" w:rsidP="00FF413E">
      <w:pPr>
        <w:spacing w:after="0" w:line="384" w:lineRule="atLeast"/>
        <w:jc w:val="both"/>
        <w:rPr>
          <w:rFonts w:ascii="Arial CE" w:eastAsia="Times New Roman" w:hAnsi="Arial CE" w:cs="Arial CE"/>
          <w:b/>
          <w:color w:val="444444"/>
          <w:sz w:val="18"/>
          <w:szCs w:val="18"/>
          <w:lang w:eastAsia="pl-PL"/>
        </w:rPr>
      </w:pPr>
      <w:r w:rsidRPr="00CB14A3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Zamawiający będzie oceniał oferty według kryterium cena oferty brutto - 100%</w:t>
      </w:r>
      <w:r w:rsidRPr="00B90C3D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 </w:t>
      </w:r>
    </w:p>
    <w:p w:rsidR="00FF413E" w:rsidRDefault="00FF413E" w:rsidP="00FF413E">
      <w:pPr>
        <w:spacing w:after="0" w:line="384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 celu wł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ściwego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skalkulowania ceny za zam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awiane usługi zobowiązuje się Wykonawcę do 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zdobycia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wszelkich informacji, które mogą być konieczne do prawidłowej wyceny 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warto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ś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ci us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ł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ugi, gdy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ż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wyklucza si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ę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możliwość 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roszcze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ń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Wykonawcy zwi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ązanych z błę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dnym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skalkulowaniem ceny lub pominię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ciem elementów niezb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ędnych do wykonania umowy. Każdy Wykonawca powinien zapoznać się z opłatami administracyjnymi pobieranymi przez właś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ciwe Urz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ę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dy za czynno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ś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ci cywilno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-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prawne zwi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ą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zane z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ustaleniem okoliczno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ś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ci wymienionych w opisie przedmiotu zamówienia, gdy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ż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b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ędą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to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koszty ponoszone przez Wykonawcę</w:t>
      </w:r>
      <w:r w:rsidRPr="00906DFE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FF413E" w:rsidRPr="00796488" w:rsidRDefault="00FF413E" w:rsidP="00FF413E">
      <w:pPr>
        <w:spacing w:after="0" w:line="384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Dodatkowych informacji można zasię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gnąć pod numerem  telefonu </w:t>
      </w:r>
      <w:r w:rsidRPr="00796488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 xml:space="preserve">( 012 ) 617 96 54 </w:t>
      </w:r>
    </w:p>
    <w:p w:rsidR="00FF413E" w:rsidRPr="00796488" w:rsidRDefault="00FF413E" w:rsidP="00FF413E">
      <w:pPr>
        <w:spacing w:after="0" w:line="384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 w:rsidRPr="00796488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Informacje udzielane są przez Panią Dorotę Świetlik</w:t>
      </w:r>
      <w:r w:rsidR="00796488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: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F532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d.swietlik@kssip.gov.pl</w:t>
      </w:r>
    </w:p>
    <w:p w:rsidR="00FF413E" w:rsidRPr="007F532D" w:rsidRDefault="00FF413E" w:rsidP="00FF413E">
      <w:pPr>
        <w:spacing w:after="0" w:line="384" w:lineRule="atLeast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Zgodnie z  art.4 ust.8  Ustawy z dnia 29.01.2004r Prawo zamówień publicznych ( Dz. U. z 2010 r. nr 113 poz. 759 z późniejszymi zmianami) do niniejszego zamówienia z uwagi na jego wartość nie stosuje się przepisów tej ustawy.</w:t>
      </w:r>
    </w:p>
    <w:p w:rsidR="00FF413E" w:rsidRPr="00B90C3D" w:rsidRDefault="00FF413E" w:rsidP="00FF413E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B90C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</w:p>
    <w:p w:rsidR="00626E43" w:rsidRDefault="00626E43"/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050"/>
    <w:multiLevelType w:val="multilevel"/>
    <w:tmpl w:val="5BD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E20C8"/>
    <w:multiLevelType w:val="multilevel"/>
    <w:tmpl w:val="9F16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F0B9E"/>
    <w:multiLevelType w:val="hybridMultilevel"/>
    <w:tmpl w:val="590A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C6EBB"/>
    <w:multiLevelType w:val="hybridMultilevel"/>
    <w:tmpl w:val="A1B049C4"/>
    <w:lvl w:ilvl="0" w:tplc="EBFE2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3E"/>
    <w:rsid w:val="00037A71"/>
    <w:rsid w:val="001304E7"/>
    <w:rsid w:val="00174817"/>
    <w:rsid w:val="00275F3A"/>
    <w:rsid w:val="0052150C"/>
    <w:rsid w:val="0059770B"/>
    <w:rsid w:val="00626E43"/>
    <w:rsid w:val="007025EA"/>
    <w:rsid w:val="00755D77"/>
    <w:rsid w:val="00796488"/>
    <w:rsid w:val="0086466F"/>
    <w:rsid w:val="008D4979"/>
    <w:rsid w:val="009E3ABA"/>
    <w:rsid w:val="00B7030E"/>
    <w:rsid w:val="00BB6462"/>
    <w:rsid w:val="00C2604B"/>
    <w:rsid w:val="00CF14A1"/>
    <w:rsid w:val="00CF603A"/>
    <w:rsid w:val="00E73AE0"/>
    <w:rsid w:val="00F47239"/>
    <w:rsid w:val="00F5022B"/>
    <w:rsid w:val="00F9122A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10</cp:revision>
  <cp:lastPrinted>2012-07-30T09:19:00Z</cp:lastPrinted>
  <dcterms:created xsi:type="dcterms:W3CDTF">2012-07-30T07:19:00Z</dcterms:created>
  <dcterms:modified xsi:type="dcterms:W3CDTF">2012-07-31T08:48:00Z</dcterms:modified>
</cp:coreProperties>
</file>