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9063" w:type="dxa"/>
        <w:tblCellMar>
          <w:left w:w="113" w:type="dxa"/>
        </w:tblCellMar>
        <w:tblLook w:val="04A0" w:firstRow="1" w:lastRow="0" w:firstColumn="1" w:lastColumn="0" w:noHBand="0" w:noVBand="1"/>
      </w:tblPr>
      <w:tblGrid>
        <w:gridCol w:w="2694"/>
        <w:gridCol w:w="1836"/>
        <w:gridCol w:w="1640"/>
        <w:gridCol w:w="2893"/>
      </w:tblGrid>
      <w:tr w:rsidR="0015389C">
        <w:trPr>
          <w:trHeight w:val="521"/>
        </w:trPr>
        <w:tc>
          <w:tcPr>
            <w:tcW w:w="45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45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right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Calibri" w:eastAsia="Calibri" w:hAnsi="Calibri"/>
                <w:noProof/>
              </w:rPr>
              <w:drawing>
                <wp:inline distT="0" distB="635" distL="0" distR="3175">
                  <wp:extent cx="1139825" cy="1085215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Obraz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9825" cy="1085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5389C">
        <w:trPr>
          <w:trHeight w:val="580"/>
        </w:trPr>
        <w:tc>
          <w:tcPr>
            <w:tcW w:w="4530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D0FD2">
            <w:pPr>
              <w:spacing w:before="60" w:line="276" w:lineRule="auto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OSU-II.401.149.5</w:t>
            </w:r>
            <w:r w:rsidR="005738F9">
              <w:rPr>
                <w:rFonts w:ascii="Bookman Old Style" w:eastAsia="Calibri" w:hAnsi="Bookman Old Style"/>
                <w:sz w:val="22"/>
                <w:szCs w:val="22"/>
              </w:rPr>
              <w:t>.2019</w:t>
            </w:r>
          </w:p>
        </w:tc>
        <w:tc>
          <w:tcPr>
            <w:tcW w:w="4533" w:type="dxa"/>
            <w:gridSpan w:val="2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F6F6E">
            <w:pPr>
              <w:spacing w:before="60" w:line="276" w:lineRule="auto"/>
              <w:jc w:val="right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24</w:t>
            </w:r>
            <w:bookmarkStart w:id="0" w:name="_GoBack"/>
            <w:bookmarkEnd w:id="0"/>
            <w:r w:rsidR="005738F9"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 xml:space="preserve"> stycznia 2019</w:t>
            </w:r>
            <w:r w:rsidR="00BE361C"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 xml:space="preserve"> r. </w:t>
            </w:r>
          </w:p>
        </w:tc>
      </w:tr>
      <w:tr w:rsidR="0015389C">
        <w:trPr>
          <w:trHeight w:val="580"/>
        </w:trPr>
        <w:tc>
          <w:tcPr>
            <w:tcW w:w="9063" w:type="dxa"/>
            <w:gridSpan w:val="4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pacing w:val="3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pacing w:val="30"/>
                <w:sz w:val="22"/>
                <w:szCs w:val="22"/>
              </w:rPr>
              <w:t>P R O G R A M SZKOLENIA</w:t>
            </w:r>
          </w:p>
        </w:tc>
      </w:tr>
      <w:tr w:rsidR="0015389C">
        <w:trPr>
          <w:trHeight w:val="678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5738F9" w:rsidRPr="005738F9" w:rsidRDefault="00BE361C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„ZASADY PROWADZENIA URZĄDZEŃ EWIDENCYJNYCH W POWSZECHNYCH JEDNOSTKACH ORGANIZACYJNYCH PROKURATURY – WYBRANE ZAGADNIENIA”</w:t>
            </w:r>
          </w:p>
        </w:tc>
      </w:tr>
      <w:tr w:rsidR="0015389C">
        <w:trPr>
          <w:trHeight w:val="243"/>
        </w:trPr>
        <w:tc>
          <w:tcPr>
            <w:tcW w:w="9063" w:type="dxa"/>
            <w:gridSpan w:val="4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urzędnicy powszechnych jednostek organizacyjnych prokuratury</w:t>
            </w:r>
            <w:r w:rsidR="005738F9">
              <w:rPr>
                <w:rFonts w:ascii="Bookman Old Style" w:eastAsia="Calibri" w:hAnsi="Bookman Old Style"/>
                <w:sz w:val="22"/>
                <w:szCs w:val="22"/>
              </w:rPr>
              <w:t xml:space="preserve"> </w:t>
            </w:r>
            <w:r w:rsidR="001D0FD2">
              <w:rPr>
                <w:rFonts w:ascii="Bookman Old Style" w:eastAsia="Calibri" w:hAnsi="Bookman Old Style"/>
                <w:sz w:val="22"/>
                <w:szCs w:val="22"/>
              </w:rPr>
              <w:t>z obszaru regionu krakowskiego</w:t>
            </w: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ADRESACI SZKOLENIA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24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34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568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NUMER SZKOLENIA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U15/</w:t>
            </w:r>
            <w:r w:rsidR="001D0FD2">
              <w:rPr>
                <w:rFonts w:ascii="Bookman Old Style" w:eastAsia="Calibri" w:hAnsi="Bookman Old Style"/>
                <w:b/>
                <w:sz w:val="22"/>
                <w:szCs w:val="22"/>
              </w:rPr>
              <w:t>D</w:t>
            </w:r>
            <w:r w:rsidR="005738F9">
              <w:rPr>
                <w:rFonts w:ascii="Bookman Old Style" w:eastAsia="Calibri" w:hAnsi="Bookman Old Style"/>
                <w:b/>
                <w:sz w:val="22"/>
                <w:szCs w:val="22"/>
              </w:rPr>
              <w:t>/</w:t>
            </w: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19</w:t>
            </w:r>
          </w:p>
        </w:tc>
      </w:tr>
      <w:tr w:rsidR="0015389C">
        <w:trPr>
          <w:trHeight w:val="43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4"/>
                <w:szCs w:val="4"/>
              </w:rPr>
            </w:pPr>
          </w:p>
        </w:tc>
      </w:tr>
      <w:tr w:rsidR="0015389C">
        <w:trPr>
          <w:trHeight w:val="499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DATA</w:t>
            </w: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D0FD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10 maja</w:t>
            </w:r>
            <w:r w:rsidR="005738F9"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 </w:t>
            </w:r>
            <w:r w:rsidR="00BE361C">
              <w:rPr>
                <w:rFonts w:ascii="Bookman Old Style" w:eastAsia="Calibri" w:hAnsi="Bookman Old Style"/>
                <w:b/>
                <w:sz w:val="22"/>
                <w:szCs w:val="22"/>
              </w:rPr>
              <w:t>2019 r.</w:t>
            </w:r>
          </w:p>
        </w:tc>
      </w:tr>
      <w:tr w:rsidR="0015389C">
        <w:trPr>
          <w:trHeight w:val="141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D0FD2" w:rsidRDefault="001D0FD2" w:rsidP="001D0FD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D0FD2">
              <w:rPr>
                <w:rFonts w:ascii="Bookman Old Style" w:hAnsi="Bookman Old Style"/>
                <w:sz w:val="22"/>
                <w:szCs w:val="22"/>
              </w:rPr>
              <w:t xml:space="preserve">Sąd Apelacyjny w Krakowie, </w:t>
            </w:r>
          </w:p>
          <w:p w:rsidR="001D0FD2" w:rsidRDefault="001D0FD2" w:rsidP="001D0FD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D0FD2">
              <w:rPr>
                <w:rFonts w:ascii="Bookman Old Style" w:hAnsi="Bookman Old Style"/>
                <w:sz w:val="22"/>
                <w:szCs w:val="22"/>
              </w:rPr>
              <w:t xml:space="preserve">ul. Przy Rondzie 3, </w:t>
            </w:r>
          </w:p>
          <w:p w:rsidR="001D0FD2" w:rsidRPr="005738F9" w:rsidRDefault="001D0FD2" w:rsidP="001D0FD2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 w:rsidRPr="001D0FD2">
              <w:rPr>
                <w:rFonts w:ascii="Bookman Old Style" w:hAnsi="Bookman Old Style"/>
                <w:sz w:val="22"/>
                <w:szCs w:val="22"/>
              </w:rPr>
              <w:t>31-547 Kraków</w:t>
            </w:r>
          </w:p>
          <w:p w:rsidR="0015389C" w:rsidRPr="005738F9" w:rsidRDefault="0015389C" w:rsidP="005738F9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</w:p>
        </w:tc>
      </w:tr>
      <w:tr w:rsidR="0015389C">
        <w:trPr>
          <w:trHeight w:val="547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MIEJSCE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35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03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Krajowa Szkoła Sądownictwa i Prokuratury </w:t>
            </w:r>
            <w:proofErr w:type="spellStart"/>
            <w:r>
              <w:rPr>
                <w:rFonts w:ascii="Bookman Old Style" w:hAnsi="Bookman Old Style"/>
                <w:sz w:val="22"/>
                <w:szCs w:val="22"/>
              </w:rPr>
              <w:t>OSUiWM</w:t>
            </w:r>
            <w:proofErr w:type="spellEnd"/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 w:cs="Bookman Old Style"/>
                <w:bCs/>
                <w:sz w:val="22"/>
                <w:szCs w:val="22"/>
              </w:rPr>
            </w:pPr>
            <w:r>
              <w:rPr>
                <w:rFonts w:ascii="Bookman Old Style" w:hAnsi="Bookman Old Style" w:cs="Bookman Old Style"/>
                <w:bCs/>
                <w:sz w:val="22"/>
                <w:szCs w:val="22"/>
              </w:rPr>
              <w:t>Krakowskie Przedmieście 62, 20 - 076 Lublin</w:t>
            </w:r>
          </w:p>
          <w:p w:rsidR="0015389C" w:rsidRDefault="00BE361C">
            <w:pPr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Wingdings" w:eastAsia="Wingdings" w:hAnsi="Wingdings" w:cs="Wingdings"/>
                <w:sz w:val="22"/>
                <w:szCs w:val="22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81 440 87 10</w:t>
            </w: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ORGANIZATOR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615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RPr="001F6F6E">
        <w:trPr>
          <w:trHeight w:val="248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>Beata Klimczyk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  <w:lang w:val="en-US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hyperlink r:id="rId6"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u w:val="none"/>
                  <w:lang w:val="en-US"/>
                </w:rPr>
                <w:t>b.klimczyk@kssip.gov.p</w:t>
              </w:r>
              <w:r>
                <w:rPr>
                  <w:rStyle w:val="czeinternetowe"/>
                  <w:rFonts w:ascii="Bookman Old Style" w:hAnsi="Bookman Old Style"/>
                  <w:color w:val="auto"/>
                  <w:sz w:val="22"/>
                  <w:szCs w:val="22"/>
                  <w:lang w:val="en-US"/>
                </w:rPr>
                <w:t>l</w:t>
              </w:r>
            </w:hyperlink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  <w:lang w:val="en-US"/>
              </w:rPr>
              <w:t xml:space="preserve">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  <w:lang w:val="en-US"/>
              </w:rPr>
              <w:t xml:space="preserve"> 81 440 87 34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MERYTORYCZNY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169"/>
        </w:trPr>
        <w:tc>
          <w:tcPr>
            <w:tcW w:w="2694" w:type="dxa"/>
            <w:tcBorders>
              <w:top w:val="nil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Fonts w:ascii="Bookman Old Style" w:hAnsi="Bookman Old Style"/>
                <w:sz w:val="22"/>
                <w:szCs w:val="22"/>
              </w:rPr>
              <w:t xml:space="preserve">Magdalena Mitrut-Mełgieś </w:t>
            </w:r>
          </w:p>
          <w:p w:rsidR="0015389C" w:rsidRDefault="00BE361C" w:rsidP="00DD7F11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sz w:val="22"/>
                <w:szCs w:val="22"/>
              </w:rPr>
            </w:pPr>
            <w:r>
              <w:rPr>
                <w:rStyle w:val="czeinternetowe"/>
                <w:rFonts w:ascii="Wingdings" w:eastAsia="Wingdings" w:hAnsi="Wingdings" w:cs="Wingdings"/>
                <w:color w:val="auto"/>
                <w:sz w:val="22"/>
                <w:szCs w:val="22"/>
                <w:u w:val="none"/>
                <w:lang w:val="en-US"/>
              </w:rPr>
              <w:t></w:t>
            </w:r>
            <w:r>
              <w:rPr>
                <w:rStyle w:val="czeinternetowe"/>
                <w:rFonts w:ascii="Bookman Old Style" w:hAnsi="Bookman Old Style"/>
                <w:color w:val="auto"/>
                <w:sz w:val="22"/>
                <w:szCs w:val="22"/>
                <w:u w:val="none"/>
              </w:rPr>
              <w:t xml:space="preserve">m.mitrut@kssip.gov.pl   </w:t>
            </w:r>
            <w:r>
              <w:rPr>
                <w:rFonts w:ascii="Wingdings" w:eastAsia="Wingdings" w:hAnsi="Wingdings" w:cs="Wingdings"/>
                <w:sz w:val="22"/>
                <w:szCs w:val="22"/>
                <w:lang w:val="en-US"/>
              </w:rPr>
              <w:t>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81 458 37 46</w:t>
            </w: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KOORDYNATOR ORGANIZACYJNY</w:t>
            </w: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>
        <w:trPr>
          <w:trHeight w:val="420"/>
        </w:trPr>
        <w:tc>
          <w:tcPr>
            <w:tcW w:w="2694" w:type="dxa"/>
            <w:tcBorders>
              <w:top w:val="double" w:sz="4" w:space="0" w:color="4472C4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b/>
                <w:sz w:val="22"/>
                <w:szCs w:val="22"/>
              </w:rPr>
            </w:pPr>
          </w:p>
        </w:tc>
        <w:tc>
          <w:tcPr>
            <w:tcW w:w="6369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15389C">
            <w:pPr>
              <w:tabs>
                <w:tab w:val="left" w:pos="0"/>
              </w:tabs>
              <w:spacing w:before="60" w:line="276" w:lineRule="auto"/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15389C" w:rsidRDefault="00BE361C">
      <w:pPr>
        <w:rPr>
          <w:rFonts w:ascii="Bookman Old Style" w:hAnsi="Bookman Old Style"/>
          <w:sz w:val="22"/>
          <w:szCs w:val="22"/>
        </w:rPr>
      </w:pPr>
      <w:r>
        <w:br w:type="page"/>
      </w:r>
    </w:p>
    <w:tbl>
      <w:tblPr>
        <w:tblStyle w:val="Tabela-Siatka"/>
        <w:tblW w:w="9356" w:type="dxa"/>
        <w:tblInd w:w="-5" w:type="dxa"/>
        <w:tblCellMar>
          <w:left w:w="75" w:type="dxa"/>
          <w:right w:w="70" w:type="dxa"/>
        </w:tblCellMar>
        <w:tblLook w:val="04A0" w:firstRow="1" w:lastRow="0" w:firstColumn="1" w:lastColumn="0" w:noHBand="0" w:noVBand="1"/>
      </w:tblPr>
      <w:tblGrid>
        <w:gridCol w:w="1931"/>
        <w:gridCol w:w="2574"/>
        <w:gridCol w:w="2426"/>
        <w:gridCol w:w="2425"/>
      </w:tblGrid>
      <w:tr w:rsidR="0015389C" w:rsidTr="00DD7F11">
        <w:trPr>
          <w:trHeight w:val="563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pageBreakBefore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lastRenderedPageBreak/>
              <w:t>WYKŁADOWCY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82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371"/>
        </w:trPr>
        <w:tc>
          <w:tcPr>
            <w:tcW w:w="4505" w:type="dxa"/>
            <w:gridSpan w:val="2"/>
            <w:tcBorders>
              <w:top w:val="double" w:sz="4" w:space="0" w:color="4472C4"/>
              <w:left w:val="nil"/>
              <w:bottom w:val="double" w:sz="4" w:space="0" w:color="4472C4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 xml:space="preserve">Wiesława Jelińska </w:t>
            </w:r>
          </w:p>
        </w:tc>
        <w:tc>
          <w:tcPr>
            <w:tcW w:w="2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2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15389C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15389C" w:rsidTr="00DD7F11">
        <w:trPr>
          <w:trHeight w:val="549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jc w:val="both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starszy inspektor ds. biurowości Prokur</w:t>
            </w:r>
            <w:r w:rsidR="00DD7F11">
              <w:rPr>
                <w:rFonts w:ascii="Bookman Old Style" w:eastAsia="Calibri" w:hAnsi="Bookman Old Style"/>
                <w:sz w:val="22"/>
                <w:szCs w:val="22"/>
              </w:rPr>
              <w:t>atury Regionalnej w Białymstoku</w:t>
            </w:r>
            <w:r>
              <w:rPr>
                <w:rFonts w:ascii="Bookman Old Style" w:eastAsia="Calibri" w:hAnsi="Bookman Old Style"/>
                <w:sz w:val="22"/>
                <w:szCs w:val="22"/>
              </w:rPr>
              <w:t>.</w:t>
            </w:r>
          </w:p>
        </w:tc>
      </w:tr>
      <w:tr w:rsidR="0015389C" w:rsidTr="00DD7F11">
        <w:trPr>
          <w:trHeight w:val="43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 w:rsidP="00DD7F11">
            <w:pPr>
              <w:spacing w:before="60"/>
              <w:jc w:val="center"/>
              <w:rPr>
                <w:rFonts w:ascii="Bookman Old Style" w:eastAsia="Calibri" w:hAnsi="Bookman Old Style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sz w:val="22"/>
                <w:szCs w:val="22"/>
              </w:rPr>
              <w:t>Zajęcia prowadzone będą w formie seminarium.</w:t>
            </w:r>
          </w:p>
        </w:tc>
      </w:tr>
      <w:tr w:rsidR="0015389C" w:rsidTr="00DD7F11">
        <w:trPr>
          <w:trHeight w:val="411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3777C9" w:rsidRDefault="003777C9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</w:p>
          <w:p w:rsidR="0015389C" w:rsidRDefault="00BE361C">
            <w:pPr>
              <w:ind w:right="-709"/>
              <w:jc w:val="center"/>
              <w:rPr>
                <w:rFonts w:ascii="Bookman Old Style" w:eastAsia="Calibri" w:hAnsi="Bookman Old Style"/>
                <w:b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</w:rPr>
              <w:t>PROGRAM SZCZEGÓŁOWY</w:t>
            </w:r>
          </w:p>
          <w:p w:rsidR="003777C9" w:rsidRDefault="003777C9">
            <w:pPr>
              <w:ind w:right="-709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</w:p>
        </w:tc>
      </w:tr>
      <w:tr w:rsidR="0015389C" w:rsidTr="00DD7F11">
        <w:trPr>
          <w:trHeight w:val="388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02136A">
            <w:pPr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PIĄTEK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5389C" w:rsidRPr="003777C9" w:rsidRDefault="0002136A">
            <w:pPr>
              <w:jc w:val="center"/>
              <w:rPr>
                <w:rFonts w:ascii="Bookman Old Style" w:hAnsi="Bookman Old Style"/>
                <w:color w:val="000000"/>
                <w:sz w:val="22"/>
                <w:szCs w:val="22"/>
                <w:u w:val="single"/>
              </w:rPr>
            </w:pPr>
            <w:r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10 maja</w:t>
            </w:r>
            <w:r w:rsidR="00255CF6"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 xml:space="preserve"> </w:t>
            </w:r>
            <w:r w:rsidR="00BE361C" w:rsidRPr="003777C9">
              <w:rPr>
                <w:rFonts w:ascii="Bookman Old Style" w:eastAsia="Calibri" w:hAnsi="Bookman Old Style"/>
                <w:b/>
                <w:sz w:val="22"/>
                <w:szCs w:val="22"/>
                <w:u w:val="single"/>
              </w:rPr>
              <w:t>2019 r.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DD7F11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8.30 – 10.45</w:t>
            </w:r>
          </w:p>
          <w:p w:rsidR="0015389C" w:rsidRPr="00DD7F11" w:rsidRDefault="0015389C" w:rsidP="00DD7F11">
            <w:pPr>
              <w:rPr>
                <w:rFonts w:ascii="Bookman Old Style" w:hAnsi="Bookman Old Style"/>
                <w:sz w:val="22"/>
                <w:szCs w:val="22"/>
              </w:rPr>
            </w:pP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389C" w:rsidRPr="00DD7F11" w:rsidRDefault="00BE361C" w:rsidP="00740A28">
            <w:pPr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Urządzenie ewidencyjne służące do rejestracji postępowań cywilnych i administracyjnych, zasady rejestracji i wykreślania spraw dotyczących działalności </w:t>
            </w:r>
            <w:proofErr w:type="spellStart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>pozakarnej</w:t>
            </w:r>
            <w:proofErr w:type="spellEnd"/>
            <w:r w:rsidRPr="00DD7F11">
              <w:rPr>
                <w:rFonts w:ascii="Bookman Old Style" w:eastAsia="Calibri" w:hAnsi="Bookman Old Style"/>
                <w:b/>
                <w:color w:val="000000"/>
                <w:sz w:val="22"/>
                <w:szCs w:val="22"/>
              </w:rPr>
              <w:t xml:space="preserve"> prokuratora.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 xml:space="preserve">10.45 – 11.00 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11.00 – 12.30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b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Czynności sekretariatu w związku ze skierowaniem przez prokuratora środków zaskar</w:t>
            </w:r>
            <w:r w:rsidR="00DD7F11"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żenia w postępowaniu cywilnym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administracyjnym</w:t>
            </w:r>
            <w:r w:rsidRPr="00DD7F11">
              <w:rPr>
                <w:rFonts w:ascii="Tahoma" w:eastAsia="Calibri" w:hAnsi="Tahoma" w:cs="Tahoma"/>
                <w:b/>
                <w:color w:val="000000"/>
                <w:sz w:val="22"/>
                <w:szCs w:val="22"/>
              </w:rPr>
              <w:t>.</w:t>
            </w:r>
          </w:p>
          <w:p w:rsidR="0015389C" w:rsidRPr="00BE361C" w:rsidRDefault="00BE361C" w:rsidP="00DD7F11">
            <w:pPr>
              <w:contextualSpacing/>
              <w:jc w:val="both"/>
              <w:rPr>
                <w:rFonts w:ascii="Bookman Old Style" w:eastAsia="Calibri" w:hAnsi="Bookman Old Style"/>
                <w:color w:val="000000"/>
                <w:sz w:val="22"/>
                <w:szCs w:val="22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administracyjnych.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 xml:space="preserve">Prowadzenie – Wiesława Jelińska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12.30 – 13.00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70C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70C0"/>
                <w:sz w:val="22"/>
                <w:szCs w:val="22"/>
              </w:rPr>
              <w:t>przerwa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rPr>
                <w:rFonts w:eastAsia="Calibri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13.00 – 15.15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Pr="00DD7F11" w:rsidRDefault="00BE361C" w:rsidP="00DD7F11">
            <w:pPr>
              <w:contextualSpacing/>
              <w:jc w:val="both"/>
              <w:rPr>
                <w:rFonts w:eastAsia="Calibri"/>
                <w:b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Gromadzenie, przetwarzanie i generowanie danych do sprawozdań statystyczny</w:t>
            </w:r>
            <w:r w:rsid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ch w zakresie spraw cywilnych i </w:t>
            </w: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administracyjnych – ciąg dalszy</w:t>
            </w:r>
            <w:r w:rsidR="00377E07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 xml:space="preserve"> zajęć</w:t>
            </w:r>
            <w:r w:rsidRPr="00DD7F11">
              <w:rPr>
                <w:rFonts w:ascii="Tahoma" w:eastAsia="Calibri" w:hAnsi="Tahoma" w:cs="Tahoma"/>
                <w:b/>
                <w:color w:val="000000"/>
                <w:sz w:val="23"/>
                <w:szCs w:val="23"/>
              </w:rPr>
              <w:t>.</w:t>
            </w:r>
          </w:p>
          <w:p w:rsidR="0015389C" w:rsidRPr="00DD7F11" w:rsidRDefault="00BE361C" w:rsidP="00DD7F11">
            <w:pPr>
              <w:tabs>
                <w:tab w:val="left" w:pos="851"/>
              </w:tabs>
              <w:spacing w:line="276" w:lineRule="auto"/>
              <w:contextualSpacing/>
              <w:jc w:val="both"/>
              <w:rPr>
                <w:rFonts w:ascii="Bookman Old Style" w:hAnsi="Bookman Old Style"/>
                <w:b/>
                <w:sz w:val="22"/>
                <w:szCs w:val="22"/>
              </w:rPr>
            </w:pPr>
            <w:r w:rsidRPr="00DD7F11">
              <w:rPr>
                <w:rFonts w:ascii="Bookman Old Style" w:hAnsi="Bookman Old Style" w:cs="Tahoma"/>
                <w:b/>
                <w:sz w:val="22"/>
                <w:szCs w:val="22"/>
              </w:rPr>
              <w:t>Zasady funkcjonowania rejestrów dotyczących elektronicznego pokwitowania odbioru (EPO).</w:t>
            </w:r>
          </w:p>
          <w:p w:rsidR="0015389C" w:rsidRDefault="00BE361C" w:rsidP="00DD7F11">
            <w:pPr>
              <w:contextualSpacing/>
              <w:jc w:val="both"/>
              <w:rPr>
                <w:rFonts w:eastAsia="Calibri"/>
              </w:rPr>
            </w:pPr>
            <w:r w:rsidRPr="00DD7F11">
              <w:rPr>
                <w:rFonts w:ascii="Bookman Old Style" w:eastAsia="Calibri" w:hAnsi="Bookman Old Style" w:cs="Tahoma"/>
                <w:b/>
                <w:color w:val="000000"/>
                <w:sz w:val="22"/>
                <w:szCs w:val="22"/>
              </w:rPr>
              <w:t>Zasady gromadzenia i przetwarzania danych w zakresie ewidencji środków zapobiegawczych, kosztów i czynności sekretariatu w sprawach zawieszonych.</w:t>
            </w:r>
            <w:r>
              <w:rPr>
                <w:rFonts w:ascii="Tahoma" w:eastAsia="Calibri" w:hAnsi="Tahoma" w:cs="Tahoma"/>
                <w:color w:val="000000"/>
                <w:sz w:val="23"/>
                <w:szCs w:val="23"/>
              </w:rPr>
              <w:t xml:space="preserve"> </w:t>
            </w:r>
          </w:p>
        </w:tc>
      </w:tr>
      <w:tr w:rsidR="0015389C" w:rsidTr="00DD7F11">
        <w:trPr>
          <w:trHeight w:val="283"/>
        </w:trPr>
        <w:tc>
          <w:tcPr>
            <w:tcW w:w="1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5389C" w:rsidRDefault="00BE361C">
            <w:pPr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15389C" w:rsidRDefault="00BE361C" w:rsidP="00DD7F11">
            <w:pPr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>
              <w:rPr>
                <w:rFonts w:ascii="Bookman Old Style" w:eastAsia="Calibri" w:hAnsi="Bookman Old Style"/>
                <w:color w:val="000000"/>
                <w:sz w:val="22"/>
                <w:szCs w:val="22"/>
              </w:rPr>
              <w:t>Prowadzenie – Wiesława Jelińska</w:t>
            </w:r>
          </w:p>
        </w:tc>
      </w:tr>
    </w:tbl>
    <w:p w:rsidR="0015389C" w:rsidRDefault="0015389C">
      <w:pPr>
        <w:spacing w:line="360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Default="0015389C">
      <w:pPr>
        <w:spacing w:line="276" w:lineRule="auto"/>
        <w:jc w:val="center"/>
        <w:rPr>
          <w:rFonts w:ascii="Bookman Old Style" w:hAnsi="Bookman Old Style"/>
          <w:sz w:val="22"/>
          <w:szCs w:val="22"/>
        </w:rPr>
      </w:pPr>
    </w:p>
    <w:p w:rsidR="0015389C" w:rsidRPr="00DD7F11" w:rsidRDefault="00BE361C" w:rsidP="00DD7F11">
      <w:pPr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>Program szkolenia dostępny jest na Platformie Szkoleniowej KSSiP pod adresem:</w:t>
      </w:r>
    </w:p>
    <w:p w:rsidR="0015389C" w:rsidRPr="00DD7F11" w:rsidRDefault="001F6F6E" w:rsidP="00DD7F11">
      <w:pPr>
        <w:jc w:val="center"/>
        <w:rPr>
          <w:sz w:val="20"/>
          <w:szCs w:val="20"/>
        </w:rPr>
      </w:pPr>
      <w:hyperlink r:id="rId7">
        <w:r w:rsidR="00BE361C" w:rsidRPr="00DD7F11">
          <w:rPr>
            <w:rStyle w:val="ListLabel3"/>
            <w:sz w:val="20"/>
            <w:szCs w:val="20"/>
          </w:rPr>
          <w:t>http://szkolenia.kssip.gov.pl/login/</w:t>
        </w:r>
      </w:hyperlink>
      <w:r w:rsidR="00BE361C" w:rsidRPr="00DD7F11">
        <w:rPr>
          <w:rFonts w:ascii="Bookman Old Style" w:hAnsi="Bookman Old Style"/>
          <w:sz w:val="20"/>
          <w:szCs w:val="20"/>
        </w:rPr>
        <w:t xml:space="preserve"> </w:t>
      </w:r>
    </w:p>
    <w:p w:rsidR="0015389C" w:rsidRPr="00DD7F11" w:rsidRDefault="00BE361C" w:rsidP="00DD7F11">
      <w:pPr>
        <w:spacing w:before="60"/>
        <w:jc w:val="center"/>
        <w:rPr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oraz na stronie internetowej KSSiP pod adresem: </w:t>
      </w:r>
      <w:hyperlink r:id="rId8">
        <w:r w:rsidRPr="00DD7F11">
          <w:rPr>
            <w:rStyle w:val="ListLabel4"/>
            <w:sz w:val="20"/>
            <w:szCs w:val="20"/>
          </w:rPr>
          <w:t>www.kssip.gov.pl</w:t>
        </w:r>
      </w:hyperlink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Zaświadczenie potwierdzające udział w szkoleniu </w:t>
      </w:r>
      <w:r w:rsidRPr="00DD7F11">
        <w:rPr>
          <w:rFonts w:ascii="Bookman Old Style" w:hAnsi="Bookman Old Style"/>
          <w:sz w:val="20"/>
          <w:szCs w:val="20"/>
        </w:rPr>
        <w:br/>
        <w:t xml:space="preserve">generowane jest za pośrednictwem Platformy Szkoleniowej KSSiP. </w:t>
      </w:r>
      <w:r w:rsidRPr="00DD7F11">
        <w:rPr>
          <w:rFonts w:ascii="Bookman Old Style" w:hAnsi="Bookman Old Style"/>
          <w:sz w:val="20"/>
          <w:szCs w:val="20"/>
        </w:rPr>
        <w:br/>
        <w:t xml:space="preserve">Warunkiem uzyskania zaświadczenia jest obecność na szkoleniu oraz uzupełnienie </w:t>
      </w:r>
      <w:r w:rsidRPr="00DD7F11">
        <w:rPr>
          <w:rFonts w:ascii="Bookman Old Style" w:hAnsi="Bookman Old Style"/>
          <w:sz w:val="20"/>
          <w:szCs w:val="20"/>
        </w:rPr>
        <w:br/>
        <w:t>znajdującej się na Platformie Szkoleniowej anonimowej ankiety ewaluacyjnej</w:t>
      </w:r>
      <w:r w:rsidRPr="00DD7F11">
        <w:rPr>
          <w:rFonts w:ascii="Bookman Old Style" w:hAnsi="Bookman Old Style"/>
          <w:sz w:val="20"/>
          <w:szCs w:val="20"/>
        </w:rPr>
        <w:br/>
        <w:t xml:space="preserve"> (znajdującej się pod programem szkolenia) dostępnej w okresie 30 dni po zakończeniu szkolenia.</w:t>
      </w:r>
    </w:p>
    <w:p w:rsidR="0015389C" w:rsidRPr="00DD7F11" w:rsidRDefault="00BE361C" w:rsidP="00DD7F11">
      <w:pPr>
        <w:spacing w:before="60"/>
        <w:jc w:val="center"/>
        <w:rPr>
          <w:rFonts w:ascii="Bookman Old Style" w:hAnsi="Bookman Old Style"/>
          <w:sz w:val="20"/>
          <w:szCs w:val="20"/>
        </w:rPr>
      </w:pPr>
      <w:r w:rsidRPr="00DD7F11">
        <w:rPr>
          <w:rFonts w:ascii="Bookman Old Style" w:hAnsi="Bookman Old Style"/>
          <w:sz w:val="20"/>
          <w:szCs w:val="20"/>
        </w:rPr>
        <w:t xml:space="preserve">Po uzupełnieniu ankiety zaświadczenie można pobrać i wydrukować z zakładki </w:t>
      </w:r>
      <w:r w:rsidRPr="00DD7F11">
        <w:rPr>
          <w:rFonts w:ascii="Bookman Old Style" w:hAnsi="Bookman Old Style"/>
          <w:sz w:val="20"/>
          <w:szCs w:val="20"/>
        </w:rPr>
        <w:br/>
        <w:t>„moje zaświadczenia”.</w:t>
      </w:r>
    </w:p>
    <w:p w:rsidR="0015389C" w:rsidRPr="00DD7F11" w:rsidRDefault="0015389C" w:rsidP="00DD7F11">
      <w:pPr>
        <w:rPr>
          <w:b/>
          <w:sz w:val="20"/>
          <w:szCs w:val="20"/>
        </w:rPr>
      </w:pPr>
    </w:p>
    <w:sectPr w:rsidR="0015389C" w:rsidRPr="00DD7F11">
      <w:pgSz w:w="11906" w:h="16838"/>
      <w:pgMar w:top="567" w:right="1418" w:bottom="1134" w:left="1418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 id="_x0000_i1027" style="width:9pt;height:9pt" coordsize="" o:spt="100" o:bullet="t" adj="0,,0" path="" stroked="f">
        <v:stroke joinstyle="miter"/>
        <v:imagedata r:id="rId1" o:title=""/>
        <v:formulas/>
        <v:path o:connecttype="segments"/>
      </v:shape>
    </w:pict>
  </w:numPicBullet>
  <w:abstractNum w:abstractNumId="0" w15:restartNumberingAfterBreak="0">
    <w:nsid w:val="2E09419B"/>
    <w:multiLevelType w:val="multilevel"/>
    <w:tmpl w:val="288866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3FE611C5"/>
    <w:multiLevelType w:val="multilevel"/>
    <w:tmpl w:val="D354BA8E"/>
    <w:lvl w:ilvl="0">
      <w:start w:val="1"/>
      <w:numFmt w:val="bullet"/>
      <w:lvlText w:val="•"/>
      <w:lvlPicBulletId w:val="0"/>
      <w:lvlJc w:val="left"/>
      <w:pPr>
        <w:ind w:left="1429" w:hanging="360"/>
      </w:pPr>
      <w:rPr>
        <w:rFonts w:ascii="Symbol" w:hAnsi="Symbol" w:cs="Symbol" w:hint="default"/>
        <w:color w:val="auto"/>
        <w:sz w:val="22"/>
        <w:szCs w:val="22"/>
        <w:u w:val="none"/>
        <w:lang w:val="en-U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  <w:color w:val="auto"/>
        <w:sz w:val="22"/>
        <w:szCs w:val="22"/>
        <w:lang w:val="en-US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  <w:sz w:val="22"/>
        <w:szCs w:val="22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  <w:color w:val="0563C1"/>
        <w:sz w:val="22"/>
        <w:szCs w:val="22"/>
        <w:u w:val="single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89C"/>
    <w:rsid w:val="0002136A"/>
    <w:rsid w:val="0015389C"/>
    <w:rsid w:val="001D0FD2"/>
    <w:rsid w:val="001E0F02"/>
    <w:rsid w:val="001F6F6E"/>
    <w:rsid w:val="00255CF6"/>
    <w:rsid w:val="0033147C"/>
    <w:rsid w:val="003777C9"/>
    <w:rsid w:val="00377E07"/>
    <w:rsid w:val="003D2AAD"/>
    <w:rsid w:val="004F534B"/>
    <w:rsid w:val="005738F9"/>
    <w:rsid w:val="00740A28"/>
    <w:rsid w:val="00BE361C"/>
    <w:rsid w:val="00D06794"/>
    <w:rsid w:val="00DD7F11"/>
    <w:rsid w:val="00FF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21F559-63FD-4098-B930-9F95FE4F8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778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rsid w:val="00AA778B"/>
    <w:rPr>
      <w:rFonts w:cs="Times New Roman"/>
      <w:color w:val="0000FF"/>
      <w:u w:val="single"/>
    </w:rPr>
  </w:style>
  <w:style w:type="character" w:customStyle="1" w:styleId="ListLabel1">
    <w:name w:val="ListLabel 1"/>
    <w:qFormat/>
    <w:rPr>
      <w:rFonts w:ascii="Bookman Old Style" w:hAnsi="Bookman Old Style"/>
      <w:color w:val="auto"/>
      <w:sz w:val="22"/>
      <w:szCs w:val="22"/>
      <w:u w:val="none"/>
      <w:lang w:val="en-US"/>
    </w:rPr>
  </w:style>
  <w:style w:type="character" w:customStyle="1" w:styleId="ListLabel2">
    <w:name w:val="ListLabel 2"/>
    <w:qFormat/>
    <w:rPr>
      <w:rFonts w:ascii="Bookman Old Style" w:hAnsi="Bookman Old Style"/>
      <w:color w:val="auto"/>
      <w:sz w:val="22"/>
      <w:szCs w:val="22"/>
      <w:lang w:val="en-US"/>
    </w:rPr>
  </w:style>
  <w:style w:type="character" w:customStyle="1" w:styleId="ListLabel3">
    <w:name w:val="ListLabel 3"/>
    <w:qFormat/>
    <w:rPr>
      <w:rFonts w:ascii="Bookman Old Style" w:hAnsi="Bookman Old Style"/>
      <w:sz w:val="22"/>
      <w:szCs w:val="22"/>
    </w:rPr>
  </w:style>
  <w:style w:type="character" w:customStyle="1" w:styleId="ListLabel4">
    <w:name w:val="ListLabel 4"/>
    <w:qFormat/>
    <w:rPr>
      <w:rFonts w:ascii="Bookman Old Style" w:hAnsi="Bookman Old Style"/>
      <w:color w:val="0563C1"/>
      <w:sz w:val="22"/>
      <w:szCs w:val="22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table" w:styleId="Tabela-Siatka">
    <w:name w:val="Table Grid"/>
    <w:basedOn w:val="Standardowy"/>
    <w:rsid w:val="00AA778B"/>
    <w:rPr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ssip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zkolenia.kssip.gov.pl/logi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.klimczyk@kssip.gov.pl" TargetMode="Externa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397</Words>
  <Characters>2385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Klimczyk</dc:creator>
  <dc:description/>
  <cp:lastModifiedBy>Magdalena Mitrut</cp:lastModifiedBy>
  <cp:revision>10</cp:revision>
  <dcterms:created xsi:type="dcterms:W3CDTF">2019-01-08T12:50:00Z</dcterms:created>
  <dcterms:modified xsi:type="dcterms:W3CDTF">2019-01-24T10:23:00Z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