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6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94"/>
        <w:gridCol w:w="1836"/>
        <w:gridCol w:w="1640"/>
        <w:gridCol w:w="2893"/>
      </w:tblGrid>
      <w:tr w:rsidR="0015389C">
        <w:trPr>
          <w:trHeight w:val="521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635" distL="0" distR="3175">
                  <wp:extent cx="1139825" cy="108521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89C">
        <w:trPr>
          <w:trHeight w:val="580"/>
        </w:trPr>
        <w:tc>
          <w:tcPr>
            <w:tcW w:w="4530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5738F9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OSU-II.401.149.2.2019</w:t>
            </w:r>
          </w:p>
        </w:tc>
        <w:tc>
          <w:tcPr>
            <w:tcW w:w="4533" w:type="dxa"/>
            <w:gridSpan w:val="2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5738F9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>15 stycznia 2019</w:t>
            </w:r>
            <w:r w:rsidR="00BE361C"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15389C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15389C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5738F9" w:rsidRPr="005738F9" w:rsidRDefault="00BE361C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„ZASADY PROWADZENIA URZĄDZEŃ EWIDENCYJNYCH W POWSZECHNYCH JEDNOSTKACH ORGANIZACYJNYCH PROKURATURY – WYBRANE ZAGADNIENIA”</w:t>
            </w:r>
          </w:p>
        </w:tc>
      </w:tr>
      <w:tr w:rsidR="0015389C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urzędnicy powszechnych jednostek organizacyjnych prokuratury</w:t>
            </w:r>
            <w:r w:rsidR="005738F9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="005738F9" w:rsidRPr="005738F9">
              <w:rPr>
                <w:rFonts w:ascii="Bookman Old Style" w:eastAsia="Calibri" w:hAnsi="Bookman Old Style"/>
                <w:sz w:val="22"/>
                <w:szCs w:val="22"/>
              </w:rPr>
              <w:t>z obszaru regionu białostockiego</w:t>
            </w: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24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568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U15/</w:t>
            </w:r>
            <w:r w:rsidR="005738F9">
              <w:rPr>
                <w:rFonts w:ascii="Bookman Old Style" w:eastAsia="Calibri" w:hAnsi="Bookman Old Style"/>
                <w:b/>
                <w:sz w:val="22"/>
                <w:szCs w:val="22"/>
              </w:rPr>
              <w:t>A/</w:t>
            </w: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19</w:t>
            </w:r>
          </w:p>
        </w:tc>
      </w:tr>
      <w:tr w:rsidR="0015389C">
        <w:trPr>
          <w:trHeight w:val="437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</w:p>
        </w:tc>
      </w:tr>
      <w:tr w:rsidR="0015389C">
        <w:trPr>
          <w:trHeight w:val="499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22 marca </w:t>
            </w:r>
            <w:r w:rsidR="00BE361C">
              <w:rPr>
                <w:rFonts w:ascii="Bookman Old Style" w:eastAsia="Calibri" w:hAnsi="Bookman Old Style"/>
                <w:b/>
                <w:sz w:val="22"/>
                <w:szCs w:val="22"/>
              </w:rPr>
              <w:t>2019 r.</w:t>
            </w:r>
          </w:p>
        </w:tc>
      </w:tr>
      <w:tr w:rsidR="0015389C">
        <w:trPr>
          <w:trHeight w:val="141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8F9" w:rsidRDefault="005738F9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738F9">
              <w:rPr>
                <w:rFonts w:ascii="Bookman Old Style" w:hAnsi="Bookman Old Style"/>
                <w:sz w:val="22"/>
                <w:szCs w:val="22"/>
              </w:rPr>
              <w:t xml:space="preserve">Sąd Rejonowy w Białymstoku, </w:t>
            </w:r>
          </w:p>
          <w:p w:rsidR="005738F9" w:rsidRDefault="005738F9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738F9">
              <w:rPr>
                <w:rFonts w:ascii="Bookman Old Style" w:hAnsi="Bookman Old Style"/>
                <w:sz w:val="22"/>
                <w:szCs w:val="22"/>
              </w:rPr>
              <w:t xml:space="preserve">ul. Mickiewicza 103, </w:t>
            </w:r>
          </w:p>
          <w:p w:rsidR="0015389C" w:rsidRPr="005738F9" w:rsidRDefault="005738F9" w:rsidP="005738F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738F9">
              <w:rPr>
                <w:rFonts w:ascii="Bookman Old Style" w:hAnsi="Bookman Old Style"/>
                <w:sz w:val="22"/>
                <w:szCs w:val="22"/>
              </w:rPr>
              <w:t>15-950 Białystok</w:t>
            </w:r>
          </w:p>
        </w:tc>
      </w:tr>
      <w:tr w:rsidR="0015389C">
        <w:trPr>
          <w:trHeight w:val="547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35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15389C" w:rsidRDefault="00BE361C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15389C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615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RPr="003777C9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Beata Klimczyk</w:t>
            </w:r>
          </w:p>
          <w:p w:rsidR="0015389C" w:rsidRDefault="00BE361C" w:rsidP="00DD7F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Style w:val="czeinternetowe"/>
                <w:rFonts w:ascii="Wingdings" w:eastAsia="Wingdings" w:hAnsi="Wingdings" w:cs="Wingdings"/>
                <w:color w:val="auto"/>
                <w:sz w:val="22"/>
                <w:szCs w:val="22"/>
                <w:u w:val="none"/>
                <w:lang w:val="en-US"/>
              </w:rPr>
              <w:t></w:t>
            </w:r>
            <w:hyperlink r:id="rId6">
              <w:r>
                <w:rPr>
                  <w:rStyle w:val="czeinternetow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b.klimczyk@kssip.gov.p</w:t>
              </w:r>
              <w:r>
                <w:rPr>
                  <w:rStyle w:val="czeinternetowe"/>
                  <w:rFonts w:ascii="Bookman Old Style" w:hAnsi="Bookman Old Style"/>
                  <w:color w:val="auto"/>
                  <w:sz w:val="22"/>
                  <w:szCs w:val="22"/>
                  <w:lang w:val="en-US"/>
                </w:rPr>
                <w:t>l</w:t>
              </w:r>
            </w:hyperlink>
            <w:r>
              <w:rPr>
                <w:rStyle w:val="czeinternetow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>
              <w:rPr>
                <w:rFonts w:ascii="Wingdings" w:eastAsia="Wingdings" w:hAnsi="Wingdings" w:cs="Wingdings"/>
                <w:sz w:val="22"/>
                <w:szCs w:val="22"/>
                <w:lang w:val="en-US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81 440 87 34</w:t>
            </w: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Magdalena Mitrut-Mełgieś </w:t>
            </w:r>
          </w:p>
          <w:p w:rsidR="0015389C" w:rsidRDefault="00BE361C" w:rsidP="00DD7F1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zeinternetowe"/>
                <w:rFonts w:ascii="Wingdings" w:eastAsia="Wingdings" w:hAnsi="Wingdings" w:cs="Wingdings"/>
                <w:color w:val="auto"/>
                <w:sz w:val="22"/>
                <w:szCs w:val="22"/>
                <w:u w:val="none"/>
                <w:lang w:val="en-US"/>
              </w:rPr>
              <w:t></w:t>
            </w:r>
            <w:r>
              <w:rPr>
                <w:rStyle w:val="czeinternetow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m.mitrut@kssip.gov.pl   </w:t>
            </w:r>
            <w:r>
              <w:rPr>
                <w:rFonts w:ascii="Wingdings" w:eastAsia="Wingdings" w:hAnsi="Wingdings" w:cs="Wingdings"/>
                <w:sz w:val="22"/>
                <w:szCs w:val="22"/>
                <w:lang w:val="en-US"/>
              </w:rPr>
              <w:t>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81 458 37 46</w:t>
            </w: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>
        <w:trPr>
          <w:trHeight w:val="420"/>
        </w:trPr>
        <w:tc>
          <w:tcPr>
            <w:tcW w:w="2694" w:type="dxa"/>
            <w:tcBorders>
              <w:top w:val="double" w:sz="4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15389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5389C" w:rsidRDefault="00BE361C">
      <w:pPr>
        <w:rPr>
          <w:rFonts w:ascii="Bookman Old Style" w:hAnsi="Bookman Old Style"/>
          <w:sz w:val="22"/>
          <w:szCs w:val="22"/>
        </w:rPr>
      </w:pPr>
      <w:r>
        <w:br w:type="page"/>
      </w:r>
    </w:p>
    <w:tbl>
      <w:tblPr>
        <w:tblStyle w:val="Tabela-Siatka"/>
        <w:tblW w:w="9356" w:type="dxa"/>
        <w:tblInd w:w="-5" w:type="dxa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2574"/>
        <w:gridCol w:w="2426"/>
        <w:gridCol w:w="2425"/>
      </w:tblGrid>
      <w:tr w:rsidR="0015389C" w:rsidTr="00DD7F11">
        <w:trPr>
          <w:trHeight w:val="563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pageBreakBefore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382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371"/>
        </w:trPr>
        <w:tc>
          <w:tcPr>
            <w:tcW w:w="4505" w:type="dxa"/>
            <w:gridSpan w:val="2"/>
            <w:tcBorders>
              <w:top w:val="double" w:sz="4" w:space="0" w:color="4472C4"/>
              <w:left w:val="nil"/>
              <w:bottom w:val="double" w:sz="4" w:space="0" w:color="4472C4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Wiesława Jelińska 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15389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5389C" w:rsidTr="00DD7F11">
        <w:trPr>
          <w:trHeight w:val="549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 w:rsidP="00DD7F11">
            <w:pPr>
              <w:jc w:val="both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starszy inspektor ds. biurowości Prokur</w:t>
            </w:r>
            <w:r w:rsidR="00DD7F11">
              <w:rPr>
                <w:rFonts w:ascii="Bookman Old Style" w:eastAsia="Calibri" w:hAnsi="Bookman Old Style"/>
                <w:sz w:val="22"/>
                <w:szCs w:val="22"/>
              </w:rPr>
              <w:t>atury Regionalnej w Białymstoku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</w:tc>
      </w:tr>
      <w:tr w:rsidR="0015389C" w:rsidTr="00DD7F11">
        <w:trPr>
          <w:trHeight w:val="43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 w:rsidP="00DD7F11">
            <w:pPr>
              <w:spacing w:before="6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Zajęcia prowadzone będą w formie seminarium.</w:t>
            </w:r>
          </w:p>
        </w:tc>
      </w:tr>
      <w:tr w:rsidR="0015389C" w:rsidTr="00DD7F11">
        <w:trPr>
          <w:trHeight w:val="41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77C9" w:rsidRDefault="003777C9">
            <w:pPr>
              <w:ind w:right="-709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  <w:p w:rsidR="0015389C" w:rsidRDefault="00BE361C">
            <w:pPr>
              <w:ind w:right="-709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PROGRAM SZCZEGÓŁOWY</w:t>
            </w:r>
          </w:p>
          <w:p w:rsidR="003777C9" w:rsidRDefault="003777C9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15389C" w:rsidTr="00DD7F11">
        <w:trPr>
          <w:trHeight w:val="388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389C" w:rsidRPr="003777C9" w:rsidRDefault="00255CF6">
            <w:pPr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</w:pPr>
            <w:r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PIĄTEK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389C" w:rsidRPr="003777C9" w:rsidRDefault="00255CF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</w:pPr>
            <w:r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 xml:space="preserve">22 marca </w:t>
            </w:r>
            <w:r w:rsidR="00BE361C" w:rsidRPr="003777C9">
              <w:rPr>
                <w:rFonts w:ascii="Bookman Old Style" w:eastAsia="Calibri" w:hAnsi="Bookman Old Style"/>
                <w:b/>
                <w:sz w:val="22"/>
                <w:szCs w:val="22"/>
                <w:u w:val="single"/>
              </w:rPr>
              <w:t>2019 r.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11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8.30 – 10.45</w:t>
            </w:r>
          </w:p>
          <w:p w:rsidR="0015389C" w:rsidRPr="00DD7F11" w:rsidRDefault="0015389C" w:rsidP="00DD7F1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389C" w:rsidRPr="00DD7F11" w:rsidRDefault="00BE361C" w:rsidP="00740A28">
            <w:pPr>
              <w:jc w:val="both"/>
              <w:rPr>
                <w:rFonts w:eastAsia="Calibri"/>
                <w:b/>
              </w:rPr>
            </w:pPr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>Urządzenie ewidencyjne służące do rejestracji postępowań cywilnych i ad</w:t>
            </w:r>
            <w:bookmarkStart w:id="0" w:name="_GoBack"/>
            <w:bookmarkEnd w:id="0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ministracyjnych, zasady rejestracji i wykreślania spraw dotyczących działalności </w:t>
            </w:r>
            <w:proofErr w:type="spellStart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>pozakarnej</w:t>
            </w:r>
            <w:proofErr w:type="spellEnd"/>
            <w:r w:rsidRPr="00DD7F11">
              <w:rPr>
                <w:rFonts w:ascii="Bookman Old Style" w:eastAsia="Calibri" w:hAnsi="Bookman Old Style"/>
                <w:b/>
                <w:color w:val="000000"/>
                <w:sz w:val="22"/>
                <w:szCs w:val="22"/>
              </w:rPr>
              <w:t xml:space="preserve"> prokuratora.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 xml:space="preserve">Prowadzenie – Wiesława Jelińska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 xml:space="preserve">10.45 – 11.00 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eastAsia="Calibri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11.00 – 12.30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Pr="00DD7F11" w:rsidRDefault="00BE361C" w:rsidP="00DD7F1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Czynności sekretariatu w związku ze skierowaniem przez prokuratora środków zaskar</w:t>
            </w:r>
            <w:r w:rsidR="00DD7F11"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żenia w postępowaniu cywilnym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administracyjnym</w:t>
            </w:r>
            <w:r w:rsidRPr="00DD7F11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>.</w:t>
            </w:r>
          </w:p>
          <w:p w:rsidR="0015389C" w:rsidRPr="00BE361C" w:rsidRDefault="00BE361C" w:rsidP="00DD7F11">
            <w:pPr>
              <w:contextualSpacing/>
              <w:jc w:val="both"/>
              <w:rPr>
                <w:rFonts w:ascii="Bookman Old Style" w:eastAsia="Calibri" w:hAnsi="Bookman Old Style"/>
                <w:color w:val="000000"/>
                <w:sz w:val="22"/>
                <w:szCs w:val="22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Gromadzenie, przetwarzanie i generowanie danych do sprawozdań statystyczny</w:t>
            </w:r>
            <w:r w:rsid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ch w zakresie spraw cywilnych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administracyjnych.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 xml:space="preserve">Prowadzenie – Wiesława Jelińska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12.30 – 13.00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rPr>
                <w:rFonts w:eastAsia="Calibri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13.00 – 15.15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Pr="00DD7F11" w:rsidRDefault="00BE361C" w:rsidP="00DD7F11">
            <w:pPr>
              <w:contextualSpacing/>
              <w:jc w:val="both"/>
              <w:rPr>
                <w:rFonts w:eastAsia="Calibri"/>
                <w:b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Gromadzenie, przetwarzanie i generowanie danych do sprawozdań statystyczny</w:t>
            </w:r>
            <w:r w:rsid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ch w zakresie spraw cywilnych i </w:t>
            </w: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administracyjnych – ciąg dalszy</w:t>
            </w:r>
            <w:r w:rsidR="00377E07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 xml:space="preserve"> zajęć</w:t>
            </w:r>
            <w:r w:rsidRPr="00DD7F11">
              <w:rPr>
                <w:rFonts w:ascii="Tahoma" w:eastAsia="Calibri" w:hAnsi="Tahoma" w:cs="Tahoma"/>
                <w:b/>
                <w:color w:val="000000"/>
                <w:sz w:val="23"/>
                <w:szCs w:val="23"/>
              </w:rPr>
              <w:t>.</w:t>
            </w:r>
          </w:p>
          <w:p w:rsidR="0015389C" w:rsidRPr="00DD7F11" w:rsidRDefault="00BE361C" w:rsidP="00DD7F11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D7F11">
              <w:rPr>
                <w:rFonts w:ascii="Bookman Old Style" w:hAnsi="Bookman Old Style" w:cs="Tahoma"/>
                <w:b/>
                <w:sz w:val="22"/>
                <w:szCs w:val="22"/>
              </w:rPr>
              <w:t>Zasady funkcjonowania rejestrów dotyczących elektronicznego pokwitowania odbioru (EPO).</w:t>
            </w:r>
          </w:p>
          <w:p w:rsidR="0015389C" w:rsidRDefault="00BE361C" w:rsidP="00DD7F11">
            <w:pPr>
              <w:contextualSpacing/>
              <w:jc w:val="both"/>
              <w:rPr>
                <w:rFonts w:eastAsia="Calibri"/>
              </w:rPr>
            </w:pPr>
            <w:r w:rsidRPr="00DD7F11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</w:rPr>
              <w:t>Zasady gromadzenia i przetwarzania danych w zakresie ewidencji środków zapobiegawczych, kosztów i czynności sekretariatu w sprawach zawieszonych.</w:t>
            </w:r>
            <w:r>
              <w:rPr>
                <w:rFonts w:ascii="Tahoma" w:eastAsia="Calibri" w:hAnsi="Tahoma" w:cs="Tahoma"/>
                <w:color w:val="000000"/>
                <w:sz w:val="23"/>
                <w:szCs w:val="23"/>
              </w:rPr>
              <w:t xml:space="preserve"> </w:t>
            </w:r>
          </w:p>
        </w:tc>
      </w:tr>
      <w:tr w:rsidR="0015389C" w:rsidTr="00DD7F11">
        <w:trPr>
          <w:trHeight w:val="283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89C" w:rsidRDefault="00BE361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89C" w:rsidRDefault="00BE361C" w:rsidP="00DD7F11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color w:val="000000"/>
                <w:sz w:val="22"/>
                <w:szCs w:val="22"/>
              </w:rPr>
              <w:t>Prowadzenie – Wiesława Jelińska</w:t>
            </w:r>
          </w:p>
        </w:tc>
      </w:tr>
    </w:tbl>
    <w:p w:rsidR="0015389C" w:rsidRDefault="0015389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15389C" w:rsidRDefault="0015389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15389C" w:rsidRPr="00DD7F11" w:rsidRDefault="00BE361C" w:rsidP="00DD7F11">
      <w:pPr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15389C" w:rsidRPr="00DD7F11" w:rsidRDefault="003777C9" w:rsidP="00DD7F11">
      <w:pPr>
        <w:jc w:val="center"/>
        <w:rPr>
          <w:sz w:val="20"/>
          <w:szCs w:val="20"/>
        </w:rPr>
      </w:pPr>
      <w:hyperlink r:id="rId7">
        <w:r w:rsidR="00BE361C" w:rsidRPr="00DD7F11">
          <w:rPr>
            <w:rStyle w:val="ListLabel3"/>
            <w:sz w:val="20"/>
            <w:szCs w:val="20"/>
          </w:rPr>
          <w:t>http://szkolenia.kssip.gov.pl/login/</w:t>
        </w:r>
      </w:hyperlink>
      <w:r w:rsidR="00BE361C" w:rsidRPr="00DD7F11">
        <w:rPr>
          <w:rFonts w:ascii="Bookman Old Style" w:hAnsi="Bookman Old Style"/>
          <w:sz w:val="20"/>
          <w:szCs w:val="20"/>
        </w:rPr>
        <w:t xml:space="preserve"> </w:t>
      </w:r>
    </w:p>
    <w:p w:rsidR="0015389C" w:rsidRPr="00DD7F11" w:rsidRDefault="00BE361C" w:rsidP="00DD7F11">
      <w:pPr>
        <w:spacing w:before="60"/>
        <w:jc w:val="center"/>
        <w:rPr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>
        <w:r w:rsidRPr="00DD7F11">
          <w:rPr>
            <w:rStyle w:val="ListLabel4"/>
            <w:sz w:val="20"/>
            <w:szCs w:val="20"/>
          </w:rPr>
          <w:t>www.kssip.gov.pl</w:t>
        </w:r>
      </w:hyperlink>
    </w:p>
    <w:p w:rsidR="0015389C" w:rsidRPr="00DD7F11" w:rsidRDefault="00BE361C" w:rsidP="00DD7F1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DD7F11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DD7F11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DD7F11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DD7F11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15389C" w:rsidRPr="00DD7F11" w:rsidRDefault="00BE361C" w:rsidP="00DD7F1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D7F11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D7F11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5389C" w:rsidRPr="00DD7F11" w:rsidRDefault="0015389C" w:rsidP="00DD7F11">
      <w:pPr>
        <w:rPr>
          <w:b/>
          <w:sz w:val="20"/>
          <w:szCs w:val="20"/>
        </w:rPr>
      </w:pPr>
    </w:p>
    <w:sectPr w:rsidR="0015389C" w:rsidRPr="00DD7F11">
      <w:pgSz w:w="11906" w:h="16838"/>
      <w:pgMar w:top="567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E09419B"/>
    <w:multiLevelType w:val="multilevel"/>
    <w:tmpl w:val="288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1C5"/>
    <w:multiLevelType w:val="multilevel"/>
    <w:tmpl w:val="D354BA8E"/>
    <w:lvl w:ilvl="0">
      <w:start w:val="1"/>
      <w:numFmt w:val="bullet"/>
      <w:lvlText w:val="•"/>
      <w:lvlPicBulletId w:val="0"/>
      <w:lvlJc w:val="left"/>
      <w:pPr>
        <w:ind w:left="1429" w:hanging="360"/>
      </w:pPr>
      <w:rPr>
        <w:rFonts w:ascii="Symbol" w:hAnsi="Symbol" w:cs="Symbol" w:hint="default"/>
        <w:color w:val="auto"/>
        <w:sz w:val="22"/>
        <w:szCs w:val="22"/>
        <w:u w:val="none"/>
        <w:lang w:val="en-U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color w:val="auto"/>
        <w:sz w:val="22"/>
        <w:szCs w:val="22"/>
        <w:lang w:val="en-US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color w:val="0563C1"/>
        <w:sz w:val="22"/>
        <w:szCs w:val="22"/>
        <w:u w:val="single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C"/>
    <w:rsid w:val="0015389C"/>
    <w:rsid w:val="00255CF6"/>
    <w:rsid w:val="0033147C"/>
    <w:rsid w:val="003777C9"/>
    <w:rsid w:val="00377E07"/>
    <w:rsid w:val="004F534B"/>
    <w:rsid w:val="005738F9"/>
    <w:rsid w:val="00740A28"/>
    <w:rsid w:val="00BE361C"/>
    <w:rsid w:val="00D06794"/>
    <w:rsid w:val="00DD7F11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1F559-63FD-4098-B930-9F95FE4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AA778B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Bookman Old Style" w:hAnsi="Bookman Old Style"/>
      <w:color w:val="auto"/>
      <w:sz w:val="22"/>
      <w:szCs w:val="22"/>
      <w:u w:val="none"/>
      <w:lang w:val="en-US"/>
    </w:rPr>
  </w:style>
  <w:style w:type="character" w:customStyle="1" w:styleId="ListLabel2">
    <w:name w:val="ListLabel 2"/>
    <w:qFormat/>
    <w:rPr>
      <w:rFonts w:ascii="Bookman Old Style" w:hAnsi="Bookman Old Style"/>
      <w:color w:val="auto"/>
      <w:sz w:val="22"/>
      <w:szCs w:val="22"/>
      <w:lang w:val="en-US"/>
    </w:rPr>
  </w:style>
  <w:style w:type="character" w:customStyle="1" w:styleId="ListLabel3">
    <w:name w:val="ListLabel 3"/>
    <w:qFormat/>
    <w:rPr>
      <w:rFonts w:ascii="Bookman Old Style" w:hAnsi="Bookman Old Style"/>
      <w:sz w:val="22"/>
      <w:szCs w:val="22"/>
    </w:rPr>
  </w:style>
  <w:style w:type="character" w:customStyle="1" w:styleId="ListLabel4">
    <w:name w:val="ListLabel 4"/>
    <w:qFormat/>
    <w:rPr>
      <w:rFonts w:ascii="Bookman Old Style" w:hAnsi="Bookman Old Style"/>
      <w:color w:val="0563C1"/>
      <w:sz w:val="22"/>
      <w:szCs w:val="2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rsid w:val="00AA778B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dc:description/>
  <cp:lastModifiedBy>Magdalena Mitrut</cp:lastModifiedBy>
  <cp:revision>5</cp:revision>
  <dcterms:created xsi:type="dcterms:W3CDTF">2019-01-08T12:50:00Z</dcterms:created>
  <dcterms:modified xsi:type="dcterms:W3CDTF">2019-01-15T11:22:00Z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