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9406B1" w:rsidRDefault="00F26AA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7C91E5D2" wp14:editId="042AB0C3">
            <wp:simplePos x="0" y="0"/>
            <wp:positionH relativeFrom="column">
              <wp:posOffset>4834255</wp:posOffset>
            </wp:positionH>
            <wp:positionV relativeFrom="paragraph">
              <wp:posOffset>148590</wp:posOffset>
            </wp:positionV>
            <wp:extent cx="1142365" cy="1087120"/>
            <wp:effectExtent l="0" t="0" r="635" b="0"/>
            <wp:wrapTopAndBottom/>
            <wp:docPr id="1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5D61">
        <w:rPr>
          <w:rFonts w:ascii="Bookman Old Style" w:hAnsi="Bookman Old Style"/>
        </w:rPr>
        <w:t>OSU-</w:t>
      </w:r>
      <w:r w:rsidR="00307483">
        <w:rPr>
          <w:rFonts w:ascii="Bookman Old Style" w:hAnsi="Bookman Old Style"/>
        </w:rPr>
        <w:t>III-401</w:t>
      </w:r>
      <w:r w:rsidR="00BF0951">
        <w:rPr>
          <w:rFonts w:ascii="Bookman Old Style" w:hAnsi="Bookman Old Style"/>
        </w:rPr>
        <w:t>-</w:t>
      </w:r>
      <w:r w:rsidR="00C82C96">
        <w:rPr>
          <w:rFonts w:ascii="Bookman Old Style" w:hAnsi="Bookman Old Style"/>
        </w:rPr>
        <w:t>16</w:t>
      </w:r>
      <w:r w:rsidR="005F4BBD">
        <w:rPr>
          <w:rFonts w:ascii="Bookman Old Style" w:hAnsi="Bookman Old Style"/>
        </w:rPr>
        <w:t>9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6E0B62">
        <w:rPr>
          <w:rFonts w:ascii="Bookman Old Style" w:hAnsi="Bookman Old Style"/>
        </w:rPr>
        <w:t xml:space="preserve">Lublin, </w:t>
      </w:r>
      <w:r w:rsidR="00307483">
        <w:rPr>
          <w:rFonts w:ascii="Bookman Old Style" w:hAnsi="Bookman Old Style"/>
        </w:rPr>
        <w:t>09 luty</w:t>
      </w:r>
      <w:r w:rsidR="00175FEB">
        <w:rPr>
          <w:rFonts w:ascii="Bookman Old Style" w:hAnsi="Bookman Old Style"/>
        </w:rPr>
        <w:t xml:space="preserve">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F831F5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U6</w:t>
      </w:r>
      <w:r w:rsidR="00F657D5">
        <w:rPr>
          <w:rFonts w:ascii="Bookman Old Style" w:hAnsi="Bookman Old Style"/>
        </w:rPr>
        <w:t>/</w:t>
      </w:r>
      <w:r w:rsidR="005F4BBD">
        <w:rPr>
          <w:rFonts w:ascii="Bookman Old Style" w:hAnsi="Bookman Old Style"/>
        </w:rPr>
        <w:t>G</w:t>
      </w:r>
      <w:r w:rsidR="004630B5">
        <w:rPr>
          <w:rFonts w:ascii="Bookman Old Style" w:hAnsi="Bookman Old Style"/>
        </w:rPr>
        <w:t>/16</w:t>
      </w:r>
    </w:p>
    <w:p w:rsidR="00010440" w:rsidRPr="009406B1" w:rsidRDefault="005F4BBD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F831F5">
        <w:rPr>
          <w:rFonts w:ascii="Bookman Old Style" w:hAnsi="Bookman Old Style"/>
          <w:bCs/>
        </w:rPr>
        <w:t>URZĘDNIKÓW SĄDOWYCH</w:t>
      </w:r>
      <w:r w:rsidR="00C30D7F">
        <w:rPr>
          <w:rFonts w:ascii="Bookman Old Style" w:hAnsi="Bookman Old Style"/>
          <w:bCs/>
        </w:rPr>
        <w:br/>
        <w:t>Z OBSZARU APELACJI</w:t>
      </w:r>
      <w:r w:rsidR="00307483">
        <w:rPr>
          <w:rFonts w:ascii="Bookman Old Style" w:hAnsi="Bookman Old Style"/>
          <w:bCs/>
        </w:rPr>
        <w:t xml:space="preserve"> </w:t>
      </w:r>
      <w:r w:rsidR="005F4BBD">
        <w:rPr>
          <w:rFonts w:ascii="Bookman Old Style" w:hAnsi="Bookman Old Style"/>
          <w:bCs/>
        </w:rPr>
        <w:t>POZNAŃSKIEJ</w:t>
      </w:r>
    </w:p>
    <w:p w:rsidR="00010440" w:rsidRPr="009406B1" w:rsidRDefault="005F4BBD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5F4BBD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5F4BBD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F831F5" w:rsidRPr="00F831F5">
        <w:rPr>
          <w:rFonts w:ascii="Bookman Old Style" w:hAnsi="Bookman Old Style"/>
          <w:b/>
        </w:rPr>
        <w:t>Dostęp do informacji publicznej i ochrona danych osobowych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5F4BBD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5F4BBD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5F4BBD" w:rsidRPr="005F4BBD" w:rsidRDefault="005F4BBD" w:rsidP="005F4BBD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24 czerwiec</w:t>
      </w:r>
      <w:r w:rsidR="004630B5">
        <w:rPr>
          <w:rFonts w:ascii="Bookman Old Style" w:hAnsi="Bookman Old Style"/>
        </w:rPr>
        <w:t xml:space="preserve"> 2016</w:t>
      </w:r>
      <w:r w:rsidR="00307483">
        <w:rPr>
          <w:rFonts w:ascii="Bookman Old Style" w:hAnsi="Bookman Old Style"/>
        </w:rPr>
        <w:t xml:space="preserve"> r.</w:t>
      </w:r>
      <w:r w:rsidR="00307483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Okręgowy w Poznaniu</w:t>
      </w:r>
      <w:r>
        <w:rPr>
          <w:rFonts w:ascii="Bookman Old Style" w:hAnsi="Bookman Old Style"/>
        </w:rPr>
        <w:br/>
        <w:t xml:space="preserve">ul. </w:t>
      </w:r>
      <w:proofErr w:type="spellStart"/>
      <w:r>
        <w:rPr>
          <w:rFonts w:ascii="Bookman Old Style" w:hAnsi="Bookman Old Style"/>
        </w:rPr>
        <w:t>Hejmowskiego</w:t>
      </w:r>
      <w:proofErr w:type="spellEnd"/>
      <w:r>
        <w:rPr>
          <w:rFonts w:ascii="Bookman Old Style" w:hAnsi="Bookman Old Style"/>
        </w:rPr>
        <w:t xml:space="preserve"> 2</w:t>
      </w:r>
      <w:r>
        <w:rPr>
          <w:rFonts w:ascii="Bookman Old Style" w:hAnsi="Bookman Old Style"/>
        </w:rPr>
        <w:br/>
      </w:r>
      <w:r w:rsidRPr="005F4BBD">
        <w:rPr>
          <w:rFonts w:ascii="Bookman Old Style" w:hAnsi="Bookman Old Style"/>
        </w:rPr>
        <w:t>61-736 Poznań</w:t>
      </w:r>
      <w:r w:rsidRPr="005F4BBD">
        <w:rPr>
          <w:rFonts w:ascii="Bookman Old Style" w:hAnsi="Bookman Old Style"/>
        </w:rPr>
        <w:br/>
        <w:t>sala nr 1205</w:t>
      </w:r>
    </w:p>
    <w:p w:rsidR="00B64DD0" w:rsidRPr="00B64DD0" w:rsidRDefault="00B64DD0" w:rsidP="00B64DD0">
      <w:pPr>
        <w:spacing w:line="276" w:lineRule="auto"/>
        <w:ind w:left="3540" w:hanging="3540"/>
        <w:rPr>
          <w:rFonts w:ascii="Bookman Old Style" w:hAnsi="Bookman Old Style"/>
        </w:rPr>
      </w:pPr>
    </w:p>
    <w:p w:rsidR="00010440" w:rsidRPr="009406B1" w:rsidRDefault="005F4BBD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5F4BBD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5F4BBD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5F4BBD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F26AA0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>Elżbieta Rojowska</w:t>
      </w:r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9C4715">
        <w:rPr>
          <w:rFonts w:ascii="Bookman Old Style" w:hAnsi="Bookman Old Style"/>
          <w:sz w:val="22"/>
          <w:szCs w:val="22"/>
        </w:rPr>
        <w:t>główny specjalista Monika Wolińska</w:t>
      </w:r>
    </w:p>
    <w:p w:rsidR="00010440" w:rsidRPr="00233A2D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33A2D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33A2D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33A2D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33A2D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33A2D">
        <w:rPr>
          <w:rFonts w:ascii="Bookman Old Style" w:hAnsi="Bookman Old Style"/>
          <w:sz w:val="22"/>
          <w:szCs w:val="22"/>
          <w:lang w:val="en-US"/>
        </w:rPr>
        <w:t>81 458 37 4</w:t>
      </w:r>
      <w:r w:rsidR="00233A2D">
        <w:rPr>
          <w:rFonts w:ascii="Bookman Old Style" w:hAnsi="Bookman Old Style"/>
          <w:sz w:val="22"/>
          <w:szCs w:val="22"/>
          <w:lang w:val="en-US"/>
        </w:rPr>
        <w:t>9</w:t>
      </w:r>
    </w:p>
    <w:p w:rsidR="00010440" w:rsidRPr="009C4715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9C471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9C4715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9C4715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9C4715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m.wolinska</w:t>
      </w:r>
      <w:r w:rsidR="00C8249D" w:rsidRPr="009C4715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D4137" w:rsidRDefault="000D4137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26AA0" w:rsidRPr="009C4715" w:rsidRDefault="00F26AA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5F4BBD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5F4BBD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0D4137" w:rsidRPr="000D4137" w:rsidRDefault="000D4137" w:rsidP="0029190A">
      <w:pPr>
        <w:spacing w:line="360" w:lineRule="auto"/>
        <w:ind w:left="2832" w:right="-709" w:hanging="2832"/>
        <w:jc w:val="both"/>
        <w:rPr>
          <w:rFonts w:ascii="Bookman Old Style" w:hAnsi="Bookman Old Style"/>
        </w:rPr>
      </w:pPr>
      <w:r w:rsidRPr="000D4137">
        <w:rPr>
          <w:rFonts w:ascii="Bookman Old Style" w:hAnsi="Bookman Old Style"/>
          <w:b/>
        </w:rPr>
        <w:t>Zbigniew Miczek</w:t>
      </w:r>
      <w:r>
        <w:rPr>
          <w:rFonts w:ascii="Bookman Old Style" w:hAnsi="Bookman Old Style"/>
        </w:rPr>
        <w:tab/>
      </w:r>
      <w:r w:rsidR="0029190A" w:rsidRPr="0029190A">
        <w:rPr>
          <w:rFonts w:ascii="Bookman Old Style" w:hAnsi="Bookman Old Style"/>
        </w:rPr>
        <w:t xml:space="preserve">sędzia Sądu Rejonowego w Tarnowie; w latach 2006-2007 delegowany do pełnienia obowiązków asystenta w Izbie Cywilnej Sądu Najwyższego; wykładowca </w:t>
      </w:r>
      <w:proofErr w:type="spellStart"/>
      <w:r w:rsidR="0029190A" w:rsidRPr="0029190A">
        <w:rPr>
          <w:rFonts w:ascii="Bookman Old Style" w:hAnsi="Bookman Old Style"/>
        </w:rPr>
        <w:t>KSSiP</w:t>
      </w:r>
      <w:proofErr w:type="spellEnd"/>
      <w:r w:rsidR="0029190A" w:rsidRPr="0029190A">
        <w:rPr>
          <w:rFonts w:ascii="Bookman Old Style" w:hAnsi="Bookman Old Style"/>
        </w:rPr>
        <w:t xml:space="preserve">, autor publikacji z dziedziny prawa cywilnego procesowego oraz prawa upadłościowego w tym m.in.: „Jawność posiedzeń sądowych w postępowaniu cywilnym i jej wyłączenia (zagadnienia ogólne)”, </w:t>
      </w:r>
      <w:proofErr w:type="spellStart"/>
      <w:r w:rsidR="0029190A" w:rsidRPr="0029190A">
        <w:rPr>
          <w:rFonts w:ascii="Bookman Old Style" w:hAnsi="Bookman Old Style"/>
        </w:rPr>
        <w:t>Ius</w:t>
      </w:r>
      <w:proofErr w:type="spellEnd"/>
      <w:r w:rsidR="0029190A" w:rsidRPr="0029190A">
        <w:rPr>
          <w:rFonts w:ascii="Bookman Old Style" w:hAnsi="Bookman Old Style"/>
        </w:rPr>
        <w:t xml:space="preserve"> et </w:t>
      </w:r>
      <w:proofErr w:type="spellStart"/>
      <w:r w:rsidR="0029190A" w:rsidRPr="0029190A">
        <w:rPr>
          <w:rFonts w:ascii="Bookman Old Style" w:hAnsi="Bookman Old Style"/>
        </w:rPr>
        <w:t>Administratio</w:t>
      </w:r>
      <w:proofErr w:type="spellEnd"/>
      <w:r w:rsidR="0029190A" w:rsidRPr="0029190A">
        <w:rPr>
          <w:rFonts w:ascii="Bookman Old Style" w:hAnsi="Bookman Old Style"/>
        </w:rPr>
        <w:t xml:space="preserve"> 2005 r., Dostęp do informacji w działalności sądów i prokuratur. Poradnik praktyczny pod red. P</w:t>
      </w:r>
      <w:r w:rsidR="0029190A">
        <w:rPr>
          <w:rFonts w:ascii="Bookman Old Style" w:hAnsi="Bookman Old Style"/>
        </w:rPr>
        <w:t xml:space="preserve">. Szustakiewicza </w:t>
      </w:r>
      <w:proofErr w:type="spellStart"/>
      <w:r w:rsidR="0029190A">
        <w:rPr>
          <w:rFonts w:ascii="Bookman Old Style" w:hAnsi="Bookman Old Style"/>
        </w:rPr>
        <w:t>KSSiP</w:t>
      </w:r>
      <w:proofErr w:type="spellEnd"/>
      <w:r w:rsidR="0029190A">
        <w:rPr>
          <w:rFonts w:ascii="Bookman Old Style" w:hAnsi="Bookman Old Style"/>
        </w:rPr>
        <w:t xml:space="preserve"> 2009 r.</w:t>
      </w:r>
    </w:p>
    <w:p w:rsidR="00307483" w:rsidRDefault="00307483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5F4BBD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5F4BBD" w:rsidP="00307483">
      <w:pPr>
        <w:ind w:right="-709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010440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24 czerwca</w:t>
      </w:r>
      <w:r w:rsidR="00C82C96">
        <w:rPr>
          <w:rFonts w:ascii="Bookman Old Style" w:hAnsi="Bookman Old Style"/>
          <w:b/>
        </w:rPr>
        <w:t xml:space="preserve"> </w:t>
      </w:r>
      <w:r w:rsidR="00B601DE">
        <w:rPr>
          <w:rFonts w:ascii="Bookman Old Style" w:hAnsi="Bookman Old Style"/>
          <w:b/>
        </w:rPr>
        <w:t>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5F4BBD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B476E8" w:rsidRDefault="00B476E8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Default="000D4137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F831F5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terminy i definicje z zakresu informacji publicznej w świetle obowiązujących regulacji prawnych;</w:t>
      </w:r>
    </w:p>
    <w:p w:rsidR="00F831F5" w:rsidRPr="00175FEB" w:rsidRDefault="00F831F5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S</w:t>
      </w:r>
      <w:r w:rsidRPr="00F831F5">
        <w:rPr>
          <w:rFonts w:ascii="Bookman Old Style" w:hAnsi="Bookman Old Style"/>
          <w:b/>
        </w:rPr>
        <w:t>posób udostę</w:t>
      </w:r>
      <w:r w:rsidR="000D4137">
        <w:rPr>
          <w:rFonts w:ascii="Bookman Old Style" w:hAnsi="Bookman Old Style"/>
          <w:b/>
        </w:rPr>
        <w:t>pniania informacji publicznej i </w:t>
      </w:r>
      <w:r w:rsidRPr="00F831F5">
        <w:rPr>
          <w:rFonts w:ascii="Bookman Old Style" w:hAnsi="Bookman Old Style"/>
          <w:b/>
        </w:rPr>
        <w:t>ograniczenia w dostępie do informacji publicznej;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0D4137">
        <w:rPr>
          <w:rFonts w:ascii="Bookman Old Style" w:hAnsi="Bookman Old Style"/>
          <w:szCs w:val="24"/>
        </w:rPr>
        <w:t>Zbigniew Miczek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7E3E31" w:rsidRPr="00E27A6B" w:rsidRDefault="000D4137" w:rsidP="00B476E8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11.30 – 13.4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U</w:t>
      </w:r>
      <w:r w:rsidR="00F831F5" w:rsidRPr="00F831F5">
        <w:rPr>
          <w:rFonts w:ascii="Bookman Old Style" w:hAnsi="Bookman Old Style"/>
          <w:b/>
          <w:szCs w:val="24"/>
        </w:rPr>
        <w:t>prawnienia dziennikarzy dotyczące dostępu do informacji publicznej;</w:t>
      </w:r>
    </w:p>
    <w:p w:rsidR="00F831F5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O</w:t>
      </w:r>
      <w:r w:rsidR="00F831F5" w:rsidRPr="00F831F5">
        <w:rPr>
          <w:rFonts w:ascii="Bookman Old Style" w:hAnsi="Bookman Old Style"/>
          <w:b/>
          <w:szCs w:val="24"/>
        </w:rPr>
        <w:t>dpowiedzialność grożąca za nieudostępnienie informacji publicznej;</w:t>
      </w:r>
    </w:p>
    <w:p w:rsidR="00F831F5" w:rsidRPr="00175FEB" w:rsidRDefault="00B476E8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0D4137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pojęcia z zakresu ochrony danych osobowych w świetle obowiązujących regulacji prawnych;</w:t>
      </w:r>
    </w:p>
    <w:p w:rsidR="007E3E31" w:rsidRPr="00807E0A" w:rsidRDefault="00F657D5" w:rsidP="00807E0A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0D4137">
        <w:rPr>
          <w:rFonts w:ascii="Bookman Old Style" w:hAnsi="Bookman Old Style"/>
          <w:szCs w:val="24"/>
        </w:rPr>
        <w:t>Zbigniew Miczek</w:t>
      </w:r>
    </w:p>
    <w:p w:rsidR="00010440" w:rsidRPr="00AE05F1" w:rsidRDefault="000D4137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20"/>
        </w:rPr>
      </w:pPr>
      <w:r>
        <w:rPr>
          <w:rFonts w:ascii="Bookman Old Style" w:hAnsi="Bookman Old Style"/>
          <w:szCs w:val="24"/>
        </w:rPr>
        <w:lastRenderedPageBreak/>
        <w:t>13.45 – 14.1</w:t>
      </w:r>
      <w:r w:rsidR="003F1D76">
        <w:rPr>
          <w:rFonts w:ascii="Bookman Old Style" w:hAnsi="Bookman Old Style"/>
          <w:szCs w:val="24"/>
        </w:rPr>
        <w:t>5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Default="000D4137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14.1</w:t>
      </w:r>
      <w:r w:rsidR="003F1D76">
        <w:rPr>
          <w:rFonts w:ascii="Bookman Old Style" w:hAnsi="Bookman Old Style"/>
          <w:b/>
        </w:rPr>
        <w:t>5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.45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A</w:t>
      </w:r>
      <w:r w:rsidR="00F831F5" w:rsidRPr="00F831F5">
        <w:rPr>
          <w:rFonts w:ascii="Bookman Old Style" w:hAnsi="Bookman Old Style"/>
          <w:b/>
        </w:rPr>
        <w:t>dministratorzy danych i delegowanie uprawnień;</w:t>
      </w:r>
    </w:p>
    <w:p w:rsidR="000D4137" w:rsidRDefault="00F831F5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 w:rsidRPr="00F831F5">
        <w:rPr>
          <w:rFonts w:ascii="Bookman Old Style" w:hAnsi="Bookman Old Style"/>
          <w:b/>
        </w:rPr>
        <w:tab/>
        <w:t>odpowiedzialność</w:t>
      </w:r>
      <w:r w:rsidR="000D4137">
        <w:rPr>
          <w:rFonts w:ascii="Bookman Old Style" w:hAnsi="Bookman Old Style"/>
          <w:b/>
        </w:rPr>
        <w:t xml:space="preserve"> za naruszenie przepisów </w:t>
      </w:r>
      <w:r w:rsidRPr="00F831F5">
        <w:rPr>
          <w:rFonts w:ascii="Bookman Old Style" w:hAnsi="Bookman Old Style"/>
          <w:b/>
        </w:rPr>
        <w:t>dotyc</w:t>
      </w:r>
      <w:r w:rsidR="000D4137">
        <w:rPr>
          <w:rFonts w:ascii="Bookman Old Style" w:hAnsi="Bookman Old Style"/>
          <w:b/>
        </w:rPr>
        <w:t>zących ochrony danych osobowych;</w:t>
      </w:r>
    </w:p>
    <w:p w:rsidR="00F831F5" w:rsidRPr="00175FEB" w:rsidRDefault="000D4137" w:rsidP="000D4137">
      <w:pPr>
        <w:spacing w:line="360" w:lineRule="auto"/>
        <w:ind w:left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</w:t>
      </w:r>
      <w:r w:rsidR="00F831F5" w:rsidRPr="00F831F5">
        <w:rPr>
          <w:rFonts w:ascii="Bookman Old Style" w:hAnsi="Bookman Old Style"/>
          <w:b/>
        </w:rPr>
        <w:t xml:space="preserve">rzetwarzanie i </w:t>
      </w:r>
      <w:r>
        <w:rPr>
          <w:rFonts w:ascii="Bookman Old Style" w:hAnsi="Bookman Old Style"/>
          <w:b/>
        </w:rPr>
        <w:t>zabezpieczanie danych osobowych.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0D4137">
        <w:rPr>
          <w:rFonts w:ascii="Bookman Old Style" w:hAnsi="Bookman Old Style"/>
        </w:rPr>
        <w:t>Zbigniew Miczek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5F4BBD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5F4BBD">
        <w:rPr>
          <w:rFonts w:ascii="Bookman Old Style" w:hAnsi="Bookman Old Style"/>
          <w:sz w:val="20"/>
          <w:szCs w:val="20"/>
        </w:rPr>
        <w:t>24 czerwca</w:t>
      </w:r>
      <w:r w:rsidR="00CB6108">
        <w:rPr>
          <w:rFonts w:ascii="Bookman Old Style" w:hAnsi="Bookman Old Style"/>
          <w:sz w:val="20"/>
          <w:szCs w:val="20"/>
        </w:rPr>
        <w:t xml:space="preserve"> 201</w:t>
      </w:r>
      <w:r w:rsidR="00307483">
        <w:rPr>
          <w:rFonts w:ascii="Bookman Old Style" w:hAnsi="Bookman Old Style"/>
          <w:sz w:val="20"/>
          <w:szCs w:val="20"/>
        </w:rPr>
        <w:t>6</w:t>
      </w:r>
      <w:r w:rsidR="00CB6108">
        <w:rPr>
          <w:rFonts w:ascii="Bookman Old Style" w:hAnsi="Bookman Old Style"/>
          <w:sz w:val="20"/>
          <w:szCs w:val="20"/>
        </w:rPr>
        <w:t xml:space="preserve"> r. </w:t>
      </w:r>
      <w:r w:rsidR="00307483">
        <w:rPr>
          <w:rFonts w:ascii="Bookman Old Style" w:hAnsi="Bookman Old Style"/>
          <w:sz w:val="20"/>
          <w:szCs w:val="20"/>
        </w:rPr>
        <w:t xml:space="preserve">do </w:t>
      </w:r>
      <w:r w:rsidR="005F4BBD">
        <w:rPr>
          <w:rFonts w:ascii="Bookman Old Style" w:hAnsi="Bookman Old Style"/>
          <w:sz w:val="20"/>
          <w:szCs w:val="20"/>
        </w:rPr>
        <w:t>24 lipca</w:t>
      </w:r>
      <w:r w:rsidR="00307483">
        <w:rPr>
          <w:rFonts w:ascii="Bookman Old Style" w:hAnsi="Bookman Old Style"/>
          <w:sz w:val="20"/>
          <w:szCs w:val="20"/>
        </w:rPr>
        <w:t xml:space="preserve"> </w:t>
      </w:r>
      <w:r w:rsidRPr="000A78A4">
        <w:rPr>
          <w:rFonts w:ascii="Bookman Old Style" w:hAnsi="Bookman Old Style"/>
          <w:sz w:val="20"/>
          <w:szCs w:val="20"/>
        </w:rPr>
        <w:t>201</w:t>
      </w:r>
      <w:r w:rsidR="005F4BBD">
        <w:rPr>
          <w:rFonts w:ascii="Bookman Old Style" w:hAnsi="Bookman Old Style"/>
          <w:sz w:val="20"/>
          <w:szCs w:val="20"/>
        </w:rPr>
        <w:t>6</w:t>
      </w:r>
      <w:bookmarkStart w:id="0" w:name="_GoBack"/>
      <w:bookmarkEnd w:id="0"/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807E0A">
      <w:type w:val="continuous"/>
      <w:pgSz w:w="11906" w:h="16838"/>
      <w:pgMar w:top="1701" w:right="1416" w:bottom="426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7BE1"/>
    <w:rsid w:val="00071F23"/>
    <w:rsid w:val="000813EC"/>
    <w:rsid w:val="000A3ADF"/>
    <w:rsid w:val="000A78A4"/>
    <w:rsid w:val="000D4137"/>
    <w:rsid w:val="000F340E"/>
    <w:rsid w:val="00110803"/>
    <w:rsid w:val="001229D9"/>
    <w:rsid w:val="00175FEB"/>
    <w:rsid w:val="00192E49"/>
    <w:rsid w:val="001D105F"/>
    <w:rsid w:val="001E667A"/>
    <w:rsid w:val="00233A2D"/>
    <w:rsid w:val="0029190A"/>
    <w:rsid w:val="002B04E7"/>
    <w:rsid w:val="002D2B81"/>
    <w:rsid w:val="00307483"/>
    <w:rsid w:val="003377DE"/>
    <w:rsid w:val="00381341"/>
    <w:rsid w:val="003D1366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5F4BBD"/>
    <w:rsid w:val="00685374"/>
    <w:rsid w:val="006C1724"/>
    <w:rsid w:val="006E0B62"/>
    <w:rsid w:val="006F02E9"/>
    <w:rsid w:val="00710B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E3E31"/>
    <w:rsid w:val="00801A21"/>
    <w:rsid w:val="00807E0A"/>
    <w:rsid w:val="00840845"/>
    <w:rsid w:val="00842755"/>
    <w:rsid w:val="00864626"/>
    <w:rsid w:val="0086738D"/>
    <w:rsid w:val="008D0310"/>
    <w:rsid w:val="008F32A8"/>
    <w:rsid w:val="009406B1"/>
    <w:rsid w:val="00945302"/>
    <w:rsid w:val="0099666C"/>
    <w:rsid w:val="009C2AD4"/>
    <w:rsid w:val="009C4715"/>
    <w:rsid w:val="009D7315"/>
    <w:rsid w:val="00A4170C"/>
    <w:rsid w:val="00A46711"/>
    <w:rsid w:val="00A85D61"/>
    <w:rsid w:val="00AE05F1"/>
    <w:rsid w:val="00AE2E8E"/>
    <w:rsid w:val="00B26404"/>
    <w:rsid w:val="00B476E8"/>
    <w:rsid w:val="00B601DE"/>
    <w:rsid w:val="00B64DD0"/>
    <w:rsid w:val="00B71092"/>
    <w:rsid w:val="00B7204C"/>
    <w:rsid w:val="00BB3302"/>
    <w:rsid w:val="00BC68FD"/>
    <w:rsid w:val="00BE4058"/>
    <w:rsid w:val="00BE6F9E"/>
    <w:rsid w:val="00BF04C5"/>
    <w:rsid w:val="00BF0951"/>
    <w:rsid w:val="00C037FC"/>
    <w:rsid w:val="00C115A4"/>
    <w:rsid w:val="00C30D7F"/>
    <w:rsid w:val="00C8249D"/>
    <w:rsid w:val="00C82C96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DF6A6A"/>
    <w:rsid w:val="00E27A6B"/>
    <w:rsid w:val="00EC6E1F"/>
    <w:rsid w:val="00F26AA0"/>
    <w:rsid w:val="00F429E4"/>
    <w:rsid w:val="00F657D5"/>
    <w:rsid w:val="00F831F5"/>
    <w:rsid w:val="00F8337A"/>
    <w:rsid w:val="00FA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9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8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CBABA6-AE7F-4982-AC2D-3BAB1C155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426</Words>
  <Characters>2562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Wolińska</cp:lastModifiedBy>
  <cp:revision>2</cp:revision>
  <cp:lastPrinted>2015-08-27T09:56:00Z</cp:lastPrinted>
  <dcterms:created xsi:type="dcterms:W3CDTF">2016-02-09T08:52:00Z</dcterms:created>
  <dcterms:modified xsi:type="dcterms:W3CDTF">2016-02-09T08:52:00Z</dcterms:modified>
</cp:coreProperties>
</file>